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600" w:lineRule="exact"/>
        <w:jc w:val="right"/>
        <w:rPr>
          <w:rFonts w:ascii="仿宋_GB2312" w:eastAsia="仿宋_GB2312"/>
          <w:sz w:val="32"/>
          <w:szCs w:val="32"/>
        </w:rPr>
      </w:pPr>
    </w:p>
    <w:p>
      <w:pPr>
        <w:keepNext w:val="0"/>
        <w:keepLines w:val="0"/>
        <w:pageBreakBefore w:val="0"/>
        <w:kinsoku/>
        <w:wordWrap/>
        <w:overflowPunct/>
        <w:topLinePunct w:val="0"/>
        <w:autoSpaceDE/>
        <w:autoSpaceDN/>
        <w:bidi w:val="0"/>
        <w:adjustRightInd/>
        <w:spacing w:line="600" w:lineRule="exact"/>
        <w:jc w:val="right"/>
        <w:rPr>
          <w:rFonts w:ascii="仿宋_GB2312" w:eastAsia="仿宋_GB2312"/>
          <w:sz w:val="32"/>
          <w:szCs w:val="32"/>
        </w:rPr>
      </w:pPr>
    </w:p>
    <w:p>
      <w:pPr>
        <w:keepNext w:val="0"/>
        <w:keepLines w:val="0"/>
        <w:pageBreakBefore w:val="0"/>
        <w:kinsoku/>
        <w:wordWrap/>
        <w:overflowPunct/>
        <w:topLinePunct w:val="0"/>
        <w:autoSpaceDE/>
        <w:autoSpaceDN/>
        <w:bidi w:val="0"/>
        <w:adjustRightInd/>
        <w:spacing w:line="600" w:lineRule="exact"/>
        <w:jc w:val="right"/>
        <w:rPr>
          <w:rFonts w:ascii="仿宋_GB2312" w:eastAsia="仿宋_GB2312"/>
          <w:sz w:val="32"/>
          <w:szCs w:val="32"/>
        </w:rPr>
      </w:pPr>
    </w:p>
    <w:p>
      <w:pPr>
        <w:keepNext w:val="0"/>
        <w:keepLines w:val="0"/>
        <w:pageBreakBefore w:val="0"/>
        <w:kinsoku/>
        <w:wordWrap/>
        <w:overflowPunct/>
        <w:topLinePunct w:val="0"/>
        <w:autoSpaceDE/>
        <w:autoSpaceDN/>
        <w:bidi w:val="0"/>
        <w:adjustRightInd/>
        <w:spacing w:line="600" w:lineRule="exact"/>
        <w:jc w:val="right"/>
        <w:rPr>
          <w:rFonts w:ascii="仿宋_GB2312" w:eastAsia="仿宋_GB2312"/>
          <w:sz w:val="32"/>
          <w:szCs w:val="32"/>
        </w:rPr>
      </w:pPr>
    </w:p>
    <w:p>
      <w:pPr>
        <w:keepNext w:val="0"/>
        <w:keepLines w:val="0"/>
        <w:pageBreakBefore w:val="0"/>
        <w:kinsoku/>
        <w:wordWrap/>
        <w:overflowPunct/>
        <w:topLinePunct w:val="0"/>
        <w:autoSpaceDE/>
        <w:autoSpaceDN/>
        <w:bidi w:val="0"/>
        <w:adjustRightInd/>
        <w:spacing w:line="600" w:lineRule="exact"/>
        <w:jc w:val="right"/>
        <w:rPr>
          <w:rFonts w:ascii="仿宋_GB2312" w:eastAsia="仿宋_GB2312"/>
          <w:sz w:val="32"/>
          <w:szCs w:val="32"/>
        </w:rPr>
      </w:pPr>
    </w:p>
    <w:p>
      <w:pPr>
        <w:keepNext w:val="0"/>
        <w:keepLines w:val="0"/>
        <w:pageBreakBefore w:val="0"/>
        <w:kinsoku/>
        <w:wordWrap/>
        <w:overflowPunct/>
        <w:topLinePunct w:val="0"/>
        <w:autoSpaceDE/>
        <w:autoSpaceDN/>
        <w:bidi w:val="0"/>
        <w:adjustRightInd/>
        <w:spacing w:line="600" w:lineRule="exact"/>
        <w:jc w:val="right"/>
        <w:rPr>
          <w:rFonts w:ascii="仿宋_GB2312" w:eastAsia="仿宋_GB2312"/>
          <w:sz w:val="32"/>
          <w:szCs w:val="32"/>
        </w:rPr>
      </w:pPr>
    </w:p>
    <w:p>
      <w:pPr>
        <w:keepNext w:val="0"/>
        <w:keepLines w:val="0"/>
        <w:pageBreakBefore w:val="0"/>
        <w:kinsoku/>
        <w:wordWrap/>
        <w:overflowPunct/>
        <w:topLinePunct w:val="0"/>
        <w:autoSpaceDE/>
        <w:autoSpaceDN/>
        <w:bidi w:val="0"/>
        <w:adjustRightInd/>
        <w:spacing w:line="600" w:lineRule="exact"/>
        <w:jc w:val="right"/>
        <w:rPr>
          <w:rFonts w:ascii="仿宋_GB2312" w:eastAsia="仿宋_GB2312"/>
          <w:sz w:val="32"/>
          <w:szCs w:val="32"/>
        </w:rPr>
      </w:pPr>
    </w:p>
    <w:p>
      <w:pPr>
        <w:keepNext w:val="0"/>
        <w:keepLines w:val="0"/>
        <w:pageBreakBefore w:val="0"/>
        <w:kinsoku/>
        <w:wordWrap/>
        <w:overflowPunct/>
        <w:topLinePunct w:val="0"/>
        <w:autoSpaceDE/>
        <w:autoSpaceDN/>
        <w:bidi w:val="0"/>
        <w:adjustRightInd/>
        <w:spacing w:line="600" w:lineRule="exact"/>
        <w:jc w:val="center"/>
        <w:rPr>
          <w:rFonts w:ascii="仿宋_GB2312" w:eastAsia="仿宋_GB2312"/>
          <w:sz w:val="32"/>
          <w:szCs w:val="32"/>
        </w:rPr>
      </w:pPr>
      <w:r>
        <w:rPr>
          <w:rFonts w:hint="eastAsia" w:ascii="仿宋_GB2312" w:eastAsia="仿宋_GB2312"/>
          <w:sz w:val="32"/>
          <w:szCs w:val="32"/>
        </w:rPr>
        <w:t>牡政规〔202</w:t>
      </w:r>
      <w:r>
        <w:rPr>
          <w:rFonts w:hint="default" w:ascii="仿宋_GB2312" w:eastAsia="仿宋_GB2312"/>
          <w:sz w:val="32"/>
          <w:szCs w:val="32"/>
        </w:rPr>
        <w:t>2</w:t>
      </w:r>
      <w:r>
        <w:rPr>
          <w:rFonts w:hint="eastAsia" w:ascii="仿宋_GB2312" w:eastAsia="仿宋_GB2312"/>
          <w:sz w:val="32"/>
          <w:szCs w:val="32"/>
        </w:rPr>
        <w:t>〕</w:t>
      </w:r>
      <w:r>
        <w:rPr>
          <w:rFonts w:hint="default" w:ascii="仿宋_GB2312" w:eastAsia="仿宋_GB2312"/>
          <w:sz w:val="32"/>
          <w:szCs w:val="32"/>
        </w:rPr>
        <w:t>1</w:t>
      </w:r>
      <w:r>
        <w:rPr>
          <w:rFonts w:hint="eastAsia" w:ascii="仿宋_GB2312" w:eastAsia="仿宋_GB2312"/>
          <w:sz w:val="32"/>
          <w:szCs w:val="32"/>
        </w:rPr>
        <w:t>号</w:t>
      </w:r>
    </w:p>
    <w:p>
      <w:pPr>
        <w:keepNext w:val="0"/>
        <w:keepLines w:val="0"/>
        <w:pageBreakBefore w:val="0"/>
        <w:kinsoku/>
        <w:wordWrap/>
        <w:overflowPunct/>
        <w:topLinePunct w:val="0"/>
        <w:autoSpaceDE/>
        <w:autoSpaceDN/>
        <w:bidi w:val="0"/>
        <w:adjustRightInd/>
        <w:spacing w:line="600" w:lineRule="exact"/>
        <w:jc w:val="center"/>
        <w:rPr>
          <w:rFonts w:ascii="仿宋_GB2312" w:eastAsia="仿宋_GB2312"/>
          <w:sz w:val="32"/>
          <w:szCs w:val="32"/>
        </w:rPr>
      </w:pPr>
      <w:r>
        <w:rPr>
          <w:rFonts w:hint="eastAsia" w:ascii="仿宋_GB2312" w:eastAsia="仿宋_GB2312"/>
          <w:sz w:val="32"/>
          <w:szCs w:val="32"/>
        </w:rPr>
        <w:t xml:space="preserve">                             </w:t>
      </w:r>
    </w:p>
    <w:p>
      <w:pPr>
        <w:keepNext w:val="0"/>
        <w:keepLines w:val="0"/>
        <w:pageBreakBefore w:val="0"/>
        <w:kinsoku/>
        <w:wordWrap/>
        <w:overflowPunct/>
        <w:topLinePunct w:val="0"/>
        <w:autoSpaceDE/>
        <w:autoSpaceDN/>
        <w:bidi w:val="0"/>
        <w:adjustRightInd/>
        <w:spacing w:line="600" w:lineRule="exact"/>
        <w:jc w:val="center"/>
        <w:rPr>
          <w:rStyle w:val="8"/>
          <w:rFonts w:asciiTheme="majorEastAsia" w:hAnsiTheme="majorEastAsia" w:eastAsiaTheme="majorEastAsia"/>
          <w:sz w:val="44"/>
          <w:szCs w:val="44"/>
        </w:rPr>
      </w:pPr>
      <w:r>
        <w:rPr>
          <w:rStyle w:val="8"/>
          <w:rFonts w:hint="eastAsia" w:cs="宋体" w:asciiTheme="majorEastAsia" w:hAnsiTheme="majorEastAsia" w:eastAsiaTheme="majorEastAsia"/>
          <w:sz w:val="44"/>
          <w:szCs w:val="44"/>
        </w:rPr>
        <w:t>牡丹江市人民政府</w:t>
      </w:r>
    </w:p>
    <w:p>
      <w:pPr>
        <w:keepNext w:val="0"/>
        <w:keepLines w:val="0"/>
        <w:pageBreakBefore w:val="0"/>
        <w:kinsoku/>
        <w:wordWrap/>
        <w:overflowPunct/>
        <w:topLinePunct w:val="0"/>
        <w:autoSpaceDE/>
        <w:autoSpaceDN/>
        <w:bidi w:val="0"/>
        <w:adjustRightInd/>
        <w:spacing w:line="600" w:lineRule="exact"/>
        <w:jc w:val="center"/>
        <w:rPr>
          <w:rFonts w:hint="eastAsia" w:cs="Times New Roman" w:asciiTheme="majorEastAsia" w:hAnsiTheme="majorEastAsia" w:eastAsiaTheme="majorEastAsia"/>
          <w:b/>
          <w:sz w:val="44"/>
          <w:szCs w:val="44"/>
          <w:shd w:val="clear" w:color="auto" w:fill="FFFFFF"/>
        </w:rPr>
      </w:pPr>
      <w:r>
        <w:rPr>
          <w:rStyle w:val="8"/>
          <w:rFonts w:hint="eastAsia" w:asciiTheme="majorEastAsia" w:hAnsiTheme="majorEastAsia" w:eastAsiaTheme="majorEastAsia"/>
          <w:sz w:val="44"/>
          <w:szCs w:val="44"/>
        </w:rPr>
        <w:t>关于印发</w:t>
      </w:r>
      <w:r>
        <w:rPr>
          <w:rFonts w:hint="eastAsia" w:cs="Times New Roman" w:asciiTheme="majorEastAsia" w:hAnsiTheme="majorEastAsia" w:eastAsiaTheme="majorEastAsia"/>
          <w:b/>
          <w:sz w:val="44"/>
          <w:szCs w:val="44"/>
          <w:shd w:val="clear" w:color="auto" w:fill="FFFFFF"/>
          <w:lang w:eastAsia="zh-CN"/>
        </w:rPr>
        <w:t>牡丹江市推进</w:t>
      </w:r>
      <w:r>
        <w:rPr>
          <w:rFonts w:hint="eastAsia" w:cs="Times New Roman" w:asciiTheme="majorEastAsia" w:hAnsiTheme="majorEastAsia" w:eastAsiaTheme="majorEastAsia"/>
          <w:b/>
          <w:sz w:val="44"/>
          <w:szCs w:val="44"/>
          <w:shd w:val="clear" w:color="auto" w:fill="FFFFFF"/>
        </w:rPr>
        <w:t>“证照分离”改革</w:t>
      </w:r>
    </w:p>
    <w:p>
      <w:pPr>
        <w:keepNext w:val="0"/>
        <w:keepLines w:val="0"/>
        <w:pageBreakBefore w:val="0"/>
        <w:kinsoku/>
        <w:wordWrap/>
        <w:overflowPunct/>
        <w:topLinePunct w:val="0"/>
        <w:autoSpaceDE/>
        <w:autoSpaceDN/>
        <w:bidi w:val="0"/>
        <w:adjustRightInd/>
        <w:spacing w:line="600" w:lineRule="exact"/>
        <w:jc w:val="center"/>
        <w:rPr>
          <w:rFonts w:cs="Times New Roman" w:asciiTheme="majorEastAsia" w:hAnsiTheme="majorEastAsia" w:eastAsiaTheme="majorEastAsia"/>
          <w:b/>
          <w:sz w:val="44"/>
          <w:szCs w:val="44"/>
          <w:shd w:val="clear" w:color="auto" w:fill="FFFFFF"/>
        </w:rPr>
      </w:pPr>
      <w:r>
        <w:rPr>
          <w:rFonts w:hint="eastAsia" w:cs="Times New Roman" w:asciiTheme="majorEastAsia" w:hAnsiTheme="majorEastAsia" w:eastAsiaTheme="majorEastAsia"/>
          <w:b/>
          <w:sz w:val="44"/>
          <w:szCs w:val="44"/>
          <w:shd w:val="clear" w:color="auto" w:fill="FFFFFF"/>
          <w:lang w:eastAsia="zh-CN"/>
        </w:rPr>
        <w:t>全覆盖</w:t>
      </w:r>
      <w:r>
        <w:rPr>
          <w:rFonts w:hint="eastAsia" w:cs="Times New Roman" w:asciiTheme="majorEastAsia" w:hAnsiTheme="majorEastAsia" w:eastAsiaTheme="majorEastAsia"/>
          <w:b/>
          <w:sz w:val="44"/>
          <w:szCs w:val="44"/>
          <w:shd w:val="clear" w:color="auto" w:fill="FFFFFF"/>
        </w:rPr>
        <w:t>实施方案的通知</w:t>
      </w:r>
    </w:p>
    <w:p>
      <w:pPr>
        <w:keepNext w:val="0"/>
        <w:keepLines w:val="0"/>
        <w:pageBreakBefore w:val="0"/>
        <w:kinsoku/>
        <w:wordWrap/>
        <w:overflowPunct/>
        <w:topLinePunct w:val="0"/>
        <w:autoSpaceDE/>
        <w:autoSpaceDN/>
        <w:bidi w:val="0"/>
        <w:adjustRightInd/>
        <w:spacing w:line="600" w:lineRule="exact"/>
        <w:ind w:firstLine="640" w:firstLineChars="200"/>
        <w:jc w:val="center"/>
        <w:rPr>
          <w:rFonts w:ascii="仿宋" w:hAnsi="仿宋" w:eastAsia="仿宋"/>
          <w:sz w:val="32"/>
          <w:szCs w:val="32"/>
        </w:rPr>
      </w:pPr>
    </w:p>
    <w:p>
      <w:pPr>
        <w:keepNext w:val="0"/>
        <w:keepLines w:val="0"/>
        <w:pageBreakBefore w:val="0"/>
        <w:kinsoku/>
        <w:wordWrap/>
        <w:overflowPunct/>
        <w:topLinePunct w:val="0"/>
        <w:autoSpaceDE/>
        <w:autoSpaceDN/>
        <w:bidi w:val="0"/>
        <w:adjustRightInd/>
        <w:spacing w:line="600" w:lineRule="exact"/>
        <w:rPr>
          <w:rFonts w:ascii="楷体_GB2312" w:eastAsia="楷体_GB2312"/>
          <w:kern w:val="0"/>
          <w:sz w:val="32"/>
          <w:szCs w:val="32"/>
        </w:rPr>
      </w:pPr>
      <w:r>
        <w:rPr>
          <w:rFonts w:hint="eastAsia" w:ascii="楷体_GB2312" w:eastAsia="楷体_GB2312"/>
          <w:kern w:val="0"/>
          <w:sz w:val="32"/>
          <w:szCs w:val="32"/>
        </w:rPr>
        <w:t>各县（市）</w:t>
      </w:r>
      <w:r>
        <w:rPr>
          <w:rFonts w:hint="default" w:ascii="楷体_GB2312" w:eastAsia="楷体_GB2312"/>
          <w:kern w:val="0"/>
          <w:sz w:val="32"/>
          <w:szCs w:val="32"/>
        </w:rPr>
        <w:t>、区</w:t>
      </w:r>
      <w:r>
        <w:rPr>
          <w:rFonts w:hint="eastAsia" w:ascii="楷体_GB2312" w:eastAsia="楷体_GB2312"/>
          <w:kern w:val="0"/>
          <w:sz w:val="32"/>
          <w:szCs w:val="32"/>
        </w:rPr>
        <w:t>人民政府，市政府各</w:t>
      </w:r>
      <w:r>
        <w:rPr>
          <w:rFonts w:hint="default" w:ascii="楷体_GB2312" w:eastAsia="楷体_GB2312"/>
          <w:kern w:val="0"/>
          <w:sz w:val="32"/>
          <w:szCs w:val="32"/>
        </w:rPr>
        <w:t>有关</w:t>
      </w:r>
      <w:r>
        <w:rPr>
          <w:rFonts w:hint="eastAsia" w:ascii="楷体_GB2312" w:eastAsia="楷体_GB2312"/>
          <w:kern w:val="0"/>
          <w:sz w:val="32"/>
          <w:szCs w:val="32"/>
        </w:rPr>
        <w:t>直属单位：</w:t>
      </w:r>
    </w:p>
    <w:p>
      <w:pPr>
        <w:keepNext w:val="0"/>
        <w:keepLines w:val="0"/>
        <w:pageBreakBefore w:val="0"/>
        <w:kinsoku/>
        <w:wordWrap/>
        <w:overflowPunct/>
        <w:topLinePunct w:val="0"/>
        <w:autoSpaceDE/>
        <w:autoSpaceDN/>
        <w:bidi w:val="0"/>
        <w:adjustRightInd/>
        <w:spacing w:line="600" w:lineRule="exact"/>
        <w:ind w:firstLine="640" w:firstLineChars="200"/>
        <w:jc w:val="both"/>
        <w:rPr>
          <w:rFonts w:ascii="楷体_GB2312" w:hAnsi="Times New Roman" w:eastAsia="楷体_GB2312" w:cs="Times New Roman"/>
          <w:sz w:val="32"/>
          <w:szCs w:val="32"/>
          <w:shd w:val="clear" w:color="auto" w:fill="FFFFFF"/>
        </w:rPr>
      </w:pPr>
      <w:r>
        <w:rPr>
          <w:rFonts w:hint="eastAsia" w:ascii="楷体_GB2312" w:eastAsia="楷体_GB2312"/>
          <w:sz w:val="32"/>
          <w:szCs w:val="32"/>
        </w:rPr>
        <w:t>《</w:t>
      </w:r>
      <w:r>
        <w:rPr>
          <w:rFonts w:hint="eastAsia" w:ascii="楷体_GB2312" w:eastAsia="楷体_GB2312"/>
          <w:sz w:val="32"/>
          <w:szCs w:val="32"/>
          <w:lang w:eastAsia="zh-CN"/>
        </w:rPr>
        <w:t>牡丹江市推进</w:t>
      </w:r>
      <w:r>
        <w:rPr>
          <w:rFonts w:hint="eastAsia" w:ascii="楷体_GB2312" w:eastAsia="楷体_GB2312"/>
          <w:sz w:val="32"/>
          <w:szCs w:val="32"/>
        </w:rPr>
        <w:t>“证照分离”改革</w:t>
      </w:r>
      <w:r>
        <w:rPr>
          <w:rFonts w:hint="eastAsia" w:ascii="楷体_GB2312" w:eastAsia="楷体_GB2312"/>
          <w:sz w:val="32"/>
          <w:szCs w:val="32"/>
          <w:lang w:eastAsia="zh-CN"/>
        </w:rPr>
        <w:t>全覆盖</w:t>
      </w:r>
      <w:r>
        <w:rPr>
          <w:rFonts w:hint="eastAsia" w:ascii="楷体_GB2312" w:eastAsia="楷体_GB2312"/>
          <w:sz w:val="32"/>
          <w:szCs w:val="32"/>
        </w:rPr>
        <w:t>实施方案</w:t>
      </w:r>
      <w:r>
        <w:rPr>
          <w:rFonts w:hint="eastAsia" w:ascii="楷体_GB2312" w:hAnsi="华文仿宋" w:eastAsia="楷体_GB2312" w:cs="楷体_GB2312"/>
          <w:sz w:val="32"/>
          <w:szCs w:val="32"/>
        </w:rPr>
        <w:t>》</w:t>
      </w:r>
      <w:r>
        <w:rPr>
          <w:rFonts w:hint="default" w:ascii="楷体_GB2312" w:hAnsi="华文仿宋" w:eastAsia="楷体_GB2312" w:cs="楷体_GB2312"/>
          <w:sz w:val="32"/>
          <w:szCs w:val="32"/>
        </w:rPr>
        <w:t>已经市政府第16届57次常务会议讨论通过，现</w:t>
      </w:r>
      <w:r>
        <w:rPr>
          <w:rFonts w:hint="eastAsia" w:ascii="楷体_GB2312" w:hAnsi="华文仿宋" w:eastAsia="楷体_GB2312" w:cs="楷体_GB2312"/>
          <w:sz w:val="32"/>
          <w:szCs w:val="32"/>
        </w:rPr>
        <w:t>印发给你们，</w:t>
      </w:r>
      <w:r>
        <w:rPr>
          <w:rFonts w:hint="default" w:ascii="楷体_GB2312" w:hAnsi="华文仿宋" w:eastAsia="楷体_GB2312" w:cs="楷体_GB2312"/>
          <w:sz w:val="32"/>
          <w:szCs w:val="32"/>
        </w:rPr>
        <w:t>请</w:t>
      </w:r>
      <w:r>
        <w:rPr>
          <w:rFonts w:hint="eastAsia" w:ascii="楷体_GB2312" w:hAnsi="华文仿宋" w:eastAsia="楷体_GB2312" w:cs="楷体_GB2312"/>
          <w:sz w:val="32"/>
          <w:szCs w:val="32"/>
        </w:rPr>
        <w:t>认真贯彻执行。</w:t>
      </w:r>
    </w:p>
    <w:p>
      <w:pPr>
        <w:keepNext w:val="0"/>
        <w:keepLines w:val="0"/>
        <w:pageBreakBefore w:val="0"/>
        <w:kinsoku/>
        <w:wordWrap/>
        <w:overflowPunct/>
        <w:topLinePunct w:val="0"/>
        <w:autoSpaceDE/>
        <w:autoSpaceDN/>
        <w:bidi w:val="0"/>
        <w:adjustRightInd/>
        <w:spacing w:line="600" w:lineRule="exact"/>
        <w:ind w:firstLine="627" w:firstLineChars="196"/>
        <w:rPr>
          <w:rFonts w:ascii="楷体_GB2312" w:hAnsi="华文仿宋" w:eastAsia="楷体_GB2312"/>
          <w:sz w:val="32"/>
          <w:szCs w:val="32"/>
        </w:rPr>
      </w:pPr>
    </w:p>
    <w:p>
      <w:pPr>
        <w:keepNext w:val="0"/>
        <w:keepLines w:val="0"/>
        <w:pageBreakBefore w:val="0"/>
        <w:kinsoku/>
        <w:wordWrap/>
        <w:overflowPunct/>
        <w:topLinePunct w:val="0"/>
        <w:autoSpaceDE/>
        <w:autoSpaceDN/>
        <w:bidi w:val="0"/>
        <w:adjustRightInd/>
        <w:spacing w:line="600" w:lineRule="exact"/>
        <w:rPr>
          <w:rFonts w:ascii="楷体_GB2312" w:hAnsi="华文仿宋" w:eastAsia="楷体_GB2312"/>
          <w:sz w:val="32"/>
          <w:szCs w:val="32"/>
        </w:rPr>
      </w:pPr>
    </w:p>
    <w:p>
      <w:pPr>
        <w:keepNext w:val="0"/>
        <w:keepLines w:val="0"/>
        <w:pageBreakBefore w:val="0"/>
        <w:kinsoku/>
        <w:wordWrap/>
        <w:overflowPunct/>
        <w:topLinePunct w:val="0"/>
        <w:autoSpaceDE/>
        <w:autoSpaceDN/>
        <w:bidi w:val="0"/>
        <w:adjustRightInd/>
        <w:spacing w:line="600" w:lineRule="exact"/>
        <w:rPr>
          <w:rFonts w:ascii="楷体_GB2312" w:hAnsi="华文仿宋" w:eastAsia="楷体_GB2312"/>
          <w:sz w:val="32"/>
          <w:szCs w:val="32"/>
        </w:rPr>
      </w:pPr>
    </w:p>
    <w:p>
      <w:pPr>
        <w:keepNext w:val="0"/>
        <w:keepLines w:val="0"/>
        <w:pageBreakBefore w:val="0"/>
        <w:kinsoku/>
        <w:wordWrap/>
        <w:overflowPunct/>
        <w:topLinePunct w:val="0"/>
        <w:autoSpaceDE/>
        <w:autoSpaceDN/>
        <w:bidi w:val="0"/>
        <w:adjustRightInd/>
        <w:spacing w:line="600" w:lineRule="exact"/>
        <w:rPr>
          <w:rFonts w:ascii="楷体_GB2312" w:hAnsi="华文仿宋" w:eastAsia="楷体_GB2312"/>
          <w:sz w:val="32"/>
          <w:szCs w:val="32"/>
        </w:rPr>
      </w:pPr>
      <w:r>
        <w:rPr>
          <w:rFonts w:ascii="楷体_GB2312" w:hAnsi="华文仿宋" w:eastAsia="楷体_GB2312" w:cs="楷体_GB2312"/>
          <w:sz w:val="32"/>
          <w:szCs w:val="32"/>
        </w:rPr>
        <w:t xml:space="preserve">                           </w:t>
      </w:r>
      <w:r>
        <w:rPr>
          <w:rFonts w:hint="eastAsia" w:ascii="楷体_GB2312" w:hAnsi="华文仿宋" w:eastAsia="楷体_GB2312" w:cs="楷体_GB2312"/>
          <w:sz w:val="32"/>
          <w:szCs w:val="32"/>
        </w:rPr>
        <w:t xml:space="preserve">  </w:t>
      </w:r>
      <w:r>
        <w:rPr>
          <w:rFonts w:ascii="楷体_GB2312" w:hAnsi="华文仿宋" w:eastAsia="楷体_GB2312" w:cs="楷体_GB2312"/>
          <w:sz w:val="32"/>
          <w:szCs w:val="32"/>
        </w:rPr>
        <w:t xml:space="preserve"> </w:t>
      </w:r>
      <w:r>
        <w:rPr>
          <w:rFonts w:hint="eastAsia" w:ascii="楷体_GB2312" w:hAnsi="华文仿宋" w:eastAsia="楷体_GB2312" w:cs="楷体_GB2312"/>
          <w:sz w:val="32"/>
          <w:szCs w:val="32"/>
        </w:rPr>
        <w:t>牡丹江市人民政府</w:t>
      </w:r>
    </w:p>
    <w:p>
      <w:pPr>
        <w:keepNext w:val="0"/>
        <w:keepLines w:val="0"/>
        <w:pageBreakBefore w:val="0"/>
        <w:kinsoku/>
        <w:wordWrap/>
        <w:overflowPunct/>
        <w:topLinePunct w:val="0"/>
        <w:autoSpaceDE/>
        <w:autoSpaceDN/>
        <w:bidi w:val="0"/>
        <w:adjustRightInd/>
        <w:spacing w:line="600" w:lineRule="exact"/>
        <w:rPr>
          <w:rFonts w:hint="eastAsia" w:ascii="楷体_GB2312" w:hAnsi="华文仿宋" w:eastAsia="楷体_GB2312" w:cs="楷体_GB2312"/>
          <w:sz w:val="32"/>
          <w:szCs w:val="32"/>
        </w:rPr>
      </w:pPr>
      <w:r>
        <w:rPr>
          <w:rFonts w:ascii="楷体_GB2312" w:hAnsi="华文仿宋" w:eastAsia="楷体_GB2312" w:cs="楷体_GB2312"/>
          <w:sz w:val="32"/>
          <w:szCs w:val="32"/>
        </w:rPr>
        <w:t xml:space="preserve">                           </w:t>
      </w:r>
      <w:r>
        <w:rPr>
          <w:rFonts w:hint="eastAsia" w:ascii="楷体_GB2312" w:hAnsi="华文仿宋" w:eastAsia="楷体_GB2312" w:cs="楷体_GB2312"/>
          <w:sz w:val="32"/>
          <w:szCs w:val="32"/>
        </w:rPr>
        <w:t xml:space="preserve">  </w:t>
      </w:r>
      <w:r>
        <w:rPr>
          <w:rFonts w:ascii="楷体_GB2312" w:hAnsi="华文仿宋" w:eastAsia="楷体_GB2312" w:cs="楷体_GB2312"/>
          <w:sz w:val="32"/>
          <w:szCs w:val="32"/>
        </w:rPr>
        <w:t xml:space="preserve"> </w:t>
      </w:r>
      <w:r>
        <w:rPr>
          <w:rFonts w:hint="eastAsia" w:ascii="楷体_GB2312" w:hAnsi="华文仿宋" w:eastAsia="楷体_GB2312" w:cs="楷体_GB2312"/>
          <w:sz w:val="32"/>
          <w:szCs w:val="32"/>
        </w:rPr>
        <w:t xml:space="preserve"> </w:t>
      </w:r>
      <w:r>
        <w:rPr>
          <w:rFonts w:ascii="楷体_GB2312" w:hAnsi="华文仿宋" w:eastAsia="楷体_GB2312" w:cs="楷体_GB2312"/>
          <w:sz w:val="32"/>
          <w:szCs w:val="32"/>
        </w:rPr>
        <w:t>20</w:t>
      </w:r>
      <w:r>
        <w:rPr>
          <w:rFonts w:hint="eastAsia" w:ascii="楷体_GB2312" w:hAnsi="华文仿宋" w:eastAsia="楷体_GB2312" w:cs="楷体_GB2312"/>
          <w:sz w:val="32"/>
          <w:szCs w:val="32"/>
        </w:rPr>
        <w:t>2</w:t>
      </w:r>
      <w:r>
        <w:rPr>
          <w:rFonts w:hint="default" w:ascii="楷体_GB2312" w:hAnsi="华文仿宋" w:eastAsia="楷体_GB2312" w:cs="楷体_GB2312"/>
          <w:sz w:val="32"/>
          <w:szCs w:val="32"/>
        </w:rPr>
        <w:t>2</w:t>
      </w:r>
      <w:r>
        <w:rPr>
          <w:rFonts w:hint="eastAsia" w:ascii="楷体_GB2312" w:hAnsi="华文仿宋" w:eastAsia="楷体_GB2312" w:cs="楷体_GB2312"/>
          <w:sz w:val="32"/>
          <w:szCs w:val="32"/>
        </w:rPr>
        <w:t>年</w:t>
      </w:r>
      <w:r>
        <w:rPr>
          <w:rFonts w:hint="default" w:ascii="楷体_GB2312" w:hAnsi="华文仿宋" w:eastAsia="楷体_GB2312" w:cs="楷体_GB2312"/>
          <w:sz w:val="32"/>
          <w:szCs w:val="32"/>
        </w:rPr>
        <w:t>1</w:t>
      </w:r>
      <w:r>
        <w:rPr>
          <w:rFonts w:hint="eastAsia" w:ascii="楷体_GB2312" w:hAnsi="华文仿宋" w:eastAsia="楷体_GB2312" w:cs="楷体_GB2312"/>
          <w:sz w:val="32"/>
          <w:szCs w:val="32"/>
        </w:rPr>
        <w:t>月</w:t>
      </w:r>
      <w:r>
        <w:rPr>
          <w:rFonts w:hint="default" w:ascii="楷体_GB2312" w:hAnsi="华文仿宋" w:eastAsia="楷体_GB2312" w:cs="楷体_GB2312"/>
          <w:sz w:val="32"/>
          <w:szCs w:val="32"/>
        </w:rPr>
        <w:t>25</w:t>
      </w:r>
      <w:r>
        <w:rPr>
          <w:rFonts w:hint="eastAsia" w:ascii="楷体_GB2312" w:hAnsi="华文仿宋" w:eastAsia="楷体_GB2312" w:cs="楷体_GB2312"/>
          <w:sz w:val="32"/>
          <w:szCs w:val="32"/>
        </w:rPr>
        <w:t>日</w:t>
      </w:r>
    </w:p>
    <w:p>
      <w:pPr>
        <w:keepNext w:val="0"/>
        <w:keepLines w:val="0"/>
        <w:pageBreakBefore w:val="0"/>
        <w:kinsoku/>
        <w:wordWrap/>
        <w:overflowPunct/>
        <w:topLinePunct w:val="0"/>
        <w:autoSpaceDE/>
        <w:autoSpaceDN/>
        <w:bidi w:val="0"/>
        <w:adjustRightInd/>
        <w:snapToGrid/>
        <w:spacing w:line="560" w:lineRule="exact"/>
        <w:jc w:val="both"/>
        <w:rPr>
          <w:rFonts w:hint="eastAsia" w:ascii="宋体" w:hAnsi="宋体" w:eastAsia="宋体" w:cs="宋体"/>
          <w:b w:val="0"/>
          <w:bCs w:val="0"/>
          <w:color w:val="auto"/>
          <w:sz w:val="44"/>
          <w:szCs w:val="44"/>
          <w:lang w:eastAsia="zh-CN"/>
        </w:rPr>
      </w:pPr>
    </w:p>
    <w:p>
      <w:pPr>
        <w:keepNext w:val="0"/>
        <w:keepLines w:val="0"/>
        <w:pageBreakBefore w:val="0"/>
        <w:kinsoku/>
        <w:wordWrap/>
        <w:overflowPunct/>
        <w:topLinePunct w:val="0"/>
        <w:autoSpaceDE/>
        <w:autoSpaceDN/>
        <w:bidi w:val="0"/>
        <w:adjustRightInd/>
        <w:snapToGrid/>
        <w:spacing w:line="560" w:lineRule="exact"/>
        <w:ind w:firstLine="1325" w:firstLineChars="300"/>
        <w:jc w:val="both"/>
        <w:rPr>
          <w:rFonts w:hint="eastAsia" w:asciiTheme="majorEastAsia" w:hAnsiTheme="majorEastAsia" w:eastAsiaTheme="majorEastAsia" w:cstheme="majorEastAsia"/>
          <w:b/>
          <w:bCs/>
          <w:caps w:val="0"/>
          <w:color w:val="222222"/>
          <w:spacing w:val="0"/>
          <w:sz w:val="44"/>
          <w:szCs w:val="44"/>
          <w:shd w:val="clear" w:fill="FFFFFF"/>
        </w:rPr>
      </w:pPr>
      <w:r>
        <w:rPr>
          <w:rFonts w:hint="eastAsia" w:asciiTheme="majorEastAsia" w:hAnsiTheme="majorEastAsia" w:eastAsiaTheme="majorEastAsia" w:cstheme="majorEastAsia"/>
          <w:b/>
          <w:bCs/>
          <w:color w:val="auto"/>
          <w:sz w:val="44"/>
          <w:szCs w:val="44"/>
          <w:lang w:eastAsia="zh-CN"/>
        </w:rPr>
        <w:t>牡丹江</w:t>
      </w:r>
      <w:r>
        <w:rPr>
          <w:rFonts w:hint="eastAsia" w:asciiTheme="majorEastAsia" w:hAnsiTheme="majorEastAsia" w:eastAsiaTheme="majorEastAsia" w:cstheme="majorEastAsia"/>
          <w:b/>
          <w:bCs/>
          <w:color w:val="auto"/>
          <w:sz w:val="44"/>
          <w:szCs w:val="44"/>
        </w:rPr>
        <w:t>市</w:t>
      </w:r>
      <w:r>
        <w:rPr>
          <w:rFonts w:hint="eastAsia" w:asciiTheme="majorEastAsia" w:hAnsiTheme="majorEastAsia" w:eastAsiaTheme="majorEastAsia" w:cstheme="majorEastAsia"/>
          <w:b/>
          <w:bCs/>
          <w:caps w:val="0"/>
          <w:color w:val="222222"/>
          <w:spacing w:val="0"/>
          <w:sz w:val="44"/>
          <w:szCs w:val="44"/>
          <w:shd w:val="clear" w:fill="FFFFFF"/>
          <w:lang w:eastAsia="zh-CN"/>
        </w:rPr>
        <w:t>推进</w:t>
      </w:r>
      <w:r>
        <w:rPr>
          <w:rFonts w:hint="eastAsia" w:asciiTheme="majorEastAsia" w:hAnsiTheme="majorEastAsia" w:eastAsiaTheme="majorEastAsia" w:cstheme="majorEastAsia"/>
          <w:b/>
          <w:bCs/>
          <w:caps w:val="0"/>
          <w:color w:val="222222"/>
          <w:spacing w:val="0"/>
          <w:sz w:val="44"/>
          <w:szCs w:val="44"/>
          <w:shd w:val="clear" w:fill="FFFFFF"/>
        </w:rPr>
        <w:t>“证照分离”改革</w:t>
      </w:r>
    </w:p>
    <w:p>
      <w:pPr>
        <w:keepNext w:val="0"/>
        <w:keepLines w:val="0"/>
        <w:pageBreakBefore w:val="0"/>
        <w:kinsoku/>
        <w:wordWrap/>
        <w:overflowPunct/>
        <w:topLinePunct w:val="0"/>
        <w:autoSpaceDE/>
        <w:autoSpaceDN/>
        <w:bidi w:val="0"/>
        <w:adjustRightInd/>
        <w:snapToGrid/>
        <w:spacing w:line="560" w:lineRule="exact"/>
        <w:ind w:firstLine="2650" w:firstLineChars="600"/>
        <w:jc w:val="both"/>
        <w:rPr>
          <w:rFonts w:hint="eastAsia" w:ascii="宋体" w:hAnsi="宋体" w:eastAsia="宋体" w:cs="宋体"/>
          <w:b w:val="0"/>
          <w:bCs w:val="0"/>
          <w:color w:val="222222"/>
          <w:sz w:val="44"/>
          <w:szCs w:val="44"/>
        </w:rPr>
      </w:pPr>
      <w:r>
        <w:rPr>
          <w:rFonts w:hint="eastAsia" w:asciiTheme="majorEastAsia" w:hAnsiTheme="majorEastAsia" w:eastAsiaTheme="majorEastAsia" w:cstheme="majorEastAsia"/>
          <w:b/>
          <w:bCs/>
          <w:caps w:val="0"/>
          <w:color w:val="222222"/>
          <w:spacing w:val="0"/>
          <w:sz w:val="44"/>
          <w:szCs w:val="44"/>
          <w:shd w:val="clear" w:fill="FFFFFF"/>
          <w:lang w:eastAsia="zh-CN"/>
        </w:rPr>
        <w:t>全覆盖</w:t>
      </w:r>
      <w:r>
        <w:rPr>
          <w:rFonts w:hint="eastAsia" w:asciiTheme="majorEastAsia" w:hAnsiTheme="majorEastAsia" w:eastAsiaTheme="majorEastAsia" w:cstheme="majorEastAsia"/>
          <w:b/>
          <w:bCs/>
          <w:caps w:val="0"/>
          <w:color w:val="222222"/>
          <w:spacing w:val="0"/>
          <w:sz w:val="44"/>
          <w:szCs w:val="44"/>
          <w:shd w:val="clear" w:fill="FFFFFF"/>
        </w:rPr>
        <w:t>实施方案</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rPr>
          <w:rFonts w:hint="default" w:ascii="Times New Roman" w:hAnsi="Times New Roman" w:eastAsia="方正仿宋简体" w:cs="Times New Roman"/>
          <w:color w:val="auto"/>
          <w:sz w:val="32"/>
          <w:szCs w:val="32"/>
          <w:lang w:val="en-US" w:eastAsia="zh-CN"/>
        </w:rPr>
      </w:pPr>
      <w:r>
        <w:rPr>
          <w:rFonts w:hint="eastAsia" w:ascii="Times New Roman" w:hAnsi="Times New Roman" w:eastAsia="方正仿宋简体" w:cs="Times New Roman"/>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为贯彻落实《黑龙江省人民政府关于印发黑龙江省深化</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证照分离</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改革进一步激发市场主体发展活力实施方案的通知》</w:t>
      </w:r>
      <w:r>
        <w:rPr>
          <w:rFonts w:hint="eastAsia" w:ascii="仿宋_GB2312" w:hAnsi="仿宋_GB2312" w:eastAsia="仿宋_GB2312" w:cs="仿宋_GB2312"/>
          <w:color w:val="auto"/>
          <w:sz w:val="32"/>
          <w:szCs w:val="32"/>
          <w:lang w:eastAsia="zh-CN"/>
        </w:rPr>
        <w:t>（黑政规〔2021〕6号）精神</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0"/>
          <w:sz w:val="32"/>
          <w:szCs w:val="32"/>
        </w:rPr>
        <w:t>进一步深化</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证照分离</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改革，推进</w:t>
      </w:r>
      <w:r>
        <w:rPr>
          <w:rFonts w:hint="eastAsia" w:ascii="仿宋_GB2312" w:hAnsi="仿宋_GB2312" w:eastAsia="仿宋_GB2312" w:cs="仿宋_GB2312"/>
          <w:color w:val="auto"/>
          <w:kern w:val="0"/>
          <w:sz w:val="32"/>
          <w:szCs w:val="32"/>
          <w:lang w:eastAsia="zh-CN"/>
        </w:rPr>
        <w:t>我市“</w:t>
      </w:r>
      <w:r>
        <w:rPr>
          <w:rFonts w:hint="eastAsia" w:ascii="仿宋_GB2312" w:hAnsi="仿宋_GB2312" w:eastAsia="仿宋_GB2312" w:cs="仿宋_GB2312"/>
          <w:color w:val="auto"/>
          <w:kern w:val="0"/>
          <w:sz w:val="32"/>
          <w:szCs w:val="32"/>
        </w:rPr>
        <w:t>证照分离</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改革全覆盖，</w:t>
      </w:r>
      <w:r>
        <w:rPr>
          <w:rFonts w:hint="eastAsia" w:ascii="仿宋_GB2312" w:hAnsi="仿宋_GB2312" w:eastAsia="仿宋_GB2312" w:cs="仿宋_GB2312"/>
          <w:color w:val="auto"/>
          <w:kern w:val="0"/>
          <w:sz w:val="32"/>
          <w:szCs w:val="32"/>
          <w:lang w:eastAsia="zh-CN"/>
        </w:rPr>
        <w:t>激发市场主体发展活力，特</w:t>
      </w:r>
      <w:r>
        <w:rPr>
          <w:rFonts w:hint="eastAsia" w:ascii="仿宋_GB2312" w:hAnsi="仿宋_GB2312" w:eastAsia="仿宋_GB2312" w:cs="仿宋_GB2312"/>
          <w:color w:val="auto"/>
          <w:kern w:val="0"/>
          <w:sz w:val="32"/>
          <w:szCs w:val="32"/>
        </w:rPr>
        <w:t>制定本</w:t>
      </w:r>
      <w:r>
        <w:rPr>
          <w:rFonts w:hint="eastAsia" w:ascii="仿宋_GB2312" w:hAnsi="仿宋_GB2312" w:eastAsia="仿宋_GB2312" w:cs="仿宋_GB2312"/>
          <w:color w:val="auto"/>
          <w:kern w:val="0"/>
          <w:sz w:val="32"/>
          <w:szCs w:val="32"/>
          <w:lang w:eastAsia="zh-CN"/>
        </w:rPr>
        <w:t>工作</w:t>
      </w:r>
      <w:r>
        <w:rPr>
          <w:rFonts w:hint="eastAsia" w:ascii="仿宋_GB2312" w:hAnsi="仿宋_GB2312" w:eastAsia="仿宋_GB2312" w:cs="仿宋_GB2312"/>
          <w:color w:val="auto"/>
          <w:kern w:val="0"/>
          <w:sz w:val="32"/>
          <w:szCs w:val="32"/>
        </w:rPr>
        <w:t>方案。</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一、指导思想</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按照党中央、国务院决策部署，持续深化“放管服”改革，统筹推进行政审批制度改革和商事制度改革，在更大范围和更多行业推动照后减证和简化审批，创新和加强事中事后监管，进一步优化营商环境，激发市场主体发展活力，推动</w:t>
      </w:r>
      <w:r>
        <w:rPr>
          <w:rFonts w:hint="eastAsia" w:ascii="仿宋_GB2312" w:hAnsi="仿宋_GB2312" w:eastAsia="仿宋_GB2312" w:cs="仿宋_GB2312"/>
          <w:color w:val="auto"/>
          <w:kern w:val="0"/>
          <w:sz w:val="32"/>
          <w:szCs w:val="32"/>
          <w:lang w:eastAsia="zh-CN"/>
        </w:rPr>
        <w:t>牡丹江</w:t>
      </w:r>
      <w:r>
        <w:rPr>
          <w:rFonts w:hint="eastAsia" w:ascii="仿宋_GB2312" w:hAnsi="仿宋_GB2312" w:eastAsia="仿宋_GB2312" w:cs="仿宋_GB2312"/>
          <w:color w:val="auto"/>
          <w:kern w:val="0"/>
          <w:sz w:val="32"/>
          <w:szCs w:val="32"/>
        </w:rPr>
        <w:t>市经济高质量发展。</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二、改革目标</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在全</w:t>
      </w:r>
      <w:r>
        <w:rPr>
          <w:rFonts w:hint="eastAsia" w:ascii="仿宋_GB2312" w:hAnsi="仿宋_GB2312" w:eastAsia="仿宋_GB2312" w:cs="仿宋_GB2312"/>
          <w:color w:val="auto"/>
          <w:kern w:val="0"/>
          <w:sz w:val="32"/>
          <w:szCs w:val="32"/>
          <w:lang w:eastAsia="zh-CN"/>
        </w:rPr>
        <w:t>市</w:t>
      </w:r>
      <w:r>
        <w:rPr>
          <w:rFonts w:hint="eastAsia" w:ascii="仿宋_GB2312" w:hAnsi="仿宋_GB2312" w:eastAsia="仿宋_GB2312" w:cs="仿宋_GB2312"/>
          <w:color w:val="auto"/>
          <w:kern w:val="0"/>
          <w:sz w:val="32"/>
          <w:szCs w:val="32"/>
        </w:rPr>
        <w:t>范围内实施涉企经营许可事项全覆盖清单管理，按照直接取消审批、审批改为备案、实行告知承诺、优化审批服务四种方式分类推进审批制度改革，同时在</w:t>
      </w:r>
      <w:r>
        <w:rPr>
          <w:rFonts w:hint="eastAsia" w:ascii="仿宋_GB2312" w:hAnsi="仿宋_GB2312" w:eastAsia="仿宋_GB2312" w:cs="仿宋_GB2312"/>
          <w:color w:val="auto"/>
          <w:kern w:val="0"/>
          <w:sz w:val="32"/>
          <w:szCs w:val="32"/>
          <w:lang w:eastAsia="zh-CN"/>
        </w:rPr>
        <w:t>绥芬河</w:t>
      </w:r>
      <w:r>
        <w:rPr>
          <w:rFonts w:hint="eastAsia" w:ascii="仿宋_GB2312" w:hAnsi="仿宋_GB2312" w:eastAsia="仿宋_GB2312" w:cs="仿宋_GB2312"/>
          <w:color w:val="auto"/>
          <w:kern w:val="0"/>
          <w:sz w:val="32"/>
          <w:szCs w:val="32"/>
        </w:rPr>
        <w:t>自贸</w:t>
      </w:r>
      <w:r>
        <w:rPr>
          <w:rFonts w:hint="eastAsia" w:ascii="仿宋_GB2312" w:hAnsi="仿宋_GB2312" w:eastAsia="仿宋_GB2312" w:cs="仿宋_GB2312"/>
          <w:color w:val="auto"/>
          <w:kern w:val="0"/>
          <w:sz w:val="32"/>
          <w:szCs w:val="32"/>
          <w:lang w:eastAsia="zh-CN"/>
        </w:rPr>
        <w:t>片</w:t>
      </w:r>
      <w:r>
        <w:rPr>
          <w:rFonts w:hint="eastAsia" w:ascii="仿宋_GB2312" w:hAnsi="仿宋_GB2312" w:eastAsia="仿宋_GB2312" w:cs="仿宋_GB2312"/>
          <w:color w:val="auto"/>
          <w:kern w:val="0"/>
          <w:sz w:val="32"/>
          <w:szCs w:val="32"/>
        </w:rPr>
        <w:t>区进一步加大改革试点力度，力争2022年底前建立简约高效、公正透明、宽进严管的行业准营规则，大幅提高市场主体办事的便利度和可预期性。</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rPr>
          <w:rFonts w:hint="eastAsia" w:ascii="仿宋_GB2312" w:hAnsi="仿宋_GB2312" w:eastAsia="仿宋_GB2312" w:cs="仿宋_GB2312"/>
          <w:color w:val="auto"/>
          <w:kern w:val="0"/>
          <w:sz w:val="32"/>
          <w:szCs w:val="32"/>
        </w:rPr>
      </w:pPr>
      <w:r>
        <w:rPr>
          <w:rFonts w:hint="eastAsia" w:ascii="黑体" w:hAnsi="黑体" w:eastAsia="黑体" w:cs="黑体"/>
          <w:color w:val="auto"/>
          <w:kern w:val="0"/>
          <w:sz w:val="32"/>
          <w:szCs w:val="32"/>
          <w:lang w:eastAsia="zh-CN"/>
        </w:rPr>
        <w:t>三、</w:t>
      </w:r>
      <w:r>
        <w:rPr>
          <w:rFonts w:hint="eastAsia" w:ascii="黑体" w:hAnsi="黑体" w:eastAsia="黑体" w:cs="黑体"/>
          <w:color w:val="auto"/>
          <w:kern w:val="0"/>
          <w:sz w:val="32"/>
          <w:szCs w:val="32"/>
          <w:lang w:val="en-US" w:eastAsia="zh-CN"/>
        </w:rPr>
        <w:t>工作</w:t>
      </w:r>
      <w:r>
        <w:rPr>
          <w:rFonts w:hint="eastAsia" w:ascii="黑体" w:hAnsi="黑体" w:eastAsia="黑体" w:cs="黑体"/>
          <w:color w:val="auto"/>
          <w:kern w:val="0"/>
          <w:sz w:val="32"/>
          <w:szCs w:val="32"/>
        </w:rPr>
        <w:t xml:space="preserve">任务 </w:t>
      </w:r>
      <w:r>
        <w:rPr>
          <w:rFonts w:hint="eastAsia" w:ascii="仿宋_GB2312" w:hAnsi="仿宋_GB2312" w:eastAsia="仿宋_GB2312" w:cs="仿宋_GB2312"/>
          <w:color w:val="auto"/>
          <w:kern w:val="0"/>
          <w:sz w:val="32"/>
          <w:szCs w:val="32"/>
        </w:rPr>
        <w:br w:type="textWrapping"/>
      </w:r>
      <w:r>
        <w:rPr>
          <w:rFonts w:hint="eastAsia" w:ascii="仿宋_GB2312" w:hAnsi="仿宋_GB2312" w:eastAsia="仿宋_GB2312" w:cs="仿宋_GB2312"/>
          <w:color w:val="auto"/>
          <w:kern w:val="0"/>
          <w:sz w:val="32"/>
          <w:szCs w:val="32"/>
        </w:rPr>
        <w:t>　</w:t>
      </w:r>
      <w:r>
        <w:rPr>
          <w:rFonts w:hint="eastAsia" w:ascii="楷体" w:hAnsi="楷体" w:eastAsia="楷体" w:cs="楷体"/>
          <w:b/>
          <w:bCs/>
          <w:color w:val="auto"/>
          <w:kern w:val="0"/>
          <w:sz w:val="32"/>
          <w:szCs w:val="32"/>
        </w:rPr>
        <w:t>　（一）实施涉企经营许可事项清单管理</w:t>
      </w:r>
      <w:r>
        <w:rPr>
          <w:rFonts w:hint="eastAsia" w:ascii="楷体" w:hAnsi="楷体" w:eastAsia="楷体" w:cs="楷体"/>
          <w:b/>
          <w:bCs/>
          <w:color w:val="auto"/>
          <w:kern w:val="0"/>
          <w:sz w:val="32"/>
          <w:szCs w:val="32"/>
          <w:lang w:eastAsia="zh-CN"/>
        </w:rPr>
        <w:t>。</w:t>
      </w:r>
      <w:r>
        <w:rPr>
          <w:rFonts w:hint="eastAsia" w:ascii="仿宋_GB2312" w:hAnsi="仿宋_GB2312" w:eastAsia="仿宋_GB2312" w:cs="仿宋_GB2312"/>
          <w:color w:val="auto"/>
          <w:kern w:val="0"/>
          <w:sz w:val="32"/>
          <w:szCs w:val="32"/>
        </w:rPr>
        <w:t>按照《黑龙江省人民政府关于印发黑龙江省深化</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证照分离</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改革进一步激发市场主体发展活力实施方案的通知》</w:t>
      </w:r>
      <w:r>
        <w:rPr>
          <w:rFonts w:hint="eastAsia" w:ascii="仿宋_GB2312" w:hAnsi="仿宋_GB2312" w:eastAsia="仿宋_GB2312" w:cs="仿宋_GB2312"/>
          <w:color w:val="auto"/>
          <w:kern w:val="0"/>
          <w:sz w:val="32"/>
          <w:szCs w:val="32"/>
          <w:lang w:eastAsia="zh-CN"/>
        </w:rPr>
        <w:t>（黑政规〔2021〕6号）规定，</w:t>
      </w:r>
      <w:r>
        <w:rPr>
          <w:rFonts w:hint="eastAsia" w:ascii="仿宋_GB2312" w:hAnsi="仿宋_GB2312" w:eastAsia="仿宋_GB2312" w:cs="仿宋_GB2312"/>
          <w:color w:val="auto"/>
          <w:kern w:val="0"/>
          <w:sz w:val="32"/>
          <w:szCs w:val="32"/>
        </w:rPr>
        <w:t>实施涉企经营许可事项清单管理</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将中央层面设定和地方层面设定的涉企经营许可事项全部纳入清单管理。中省直和市</w:t>
      </w:r>
      <w:r>
        <w:rPr>
          <w:rFonts w:hint="eastAsia" w:ascii="仿宋_GB2312" w:hAnsi="仿宋_GB2312" w:eastAsia="仿宋_GB2312" w:cs="仿宋_GB2312"/>
          <w:color w:val="auto"/>
          <w:kern w:val="0"/>
          <w:sz w:val="32"/>
          <w:szCs w:val="32"/>
          <w:lang w:eastAsia="zh-CN"/>
        </w:rPr>
        <w:t>直</w:t>
      </w:r>
      <w:r>
        <w:rPr>
          <w:rFonts w:hint="eastAsia" w:ascii="仿宋_GB2312" w:hAnsi="仿宋_GB2312" w:eastAsia="仿宋_GB2312" w:cs="仿宋_GB2312"/>
          <w:color w:val="auto"/>
          <w:kern w:val="0"/>
          <w:sz w:val="32"/>
          <w:szCs w:val="32"/>
        </w:rPr>
        <w:t>有关部门</w:t>
      </w:r>
      <w:r>
        <w:rPr>
          <w:rFonts w:hint="eastAsia" w:ascii="仿宋_GB2312" w:hAnsi="仿宋_GB2312" w:eastAsia="仿宋_GB2312" w:cs="仿宋_GB2312"/>
          <w:color w:val="auto"/>
          <w:kern w:val="0"/>
          <w:sz w:val="32"/>
          <w:szCs w:val="32"/>
          <w:lang w:eastAsia="zh-CN"/>
        </w:rPr>
        <w:t>、绥芬河</w:t>
      </w:r>
      <w:r>
        <w:rPr>
          <w:rFonts w:hint="eastAsia" w:ascii="仿宋_GB2312" w:hAnsi="仿宋_GB2312" w:eastAsia="仿宋_GB2312" w:cs="仿宋_GB2312"/>
          <w:color w:val="auto"/>
          <w:kern w:val="0"/>
          <w:sz w:val="32"/>
          <w:szCs w:val="32"/>
        </w:rPr>
        <w:t>自贸</w:t>
      </w:r>
      <w:r>
        <w:rPr>
          <w:rFonts w:hint="eastAsia" w:ascii="仿宋_GB2312" w:hAnsi="仿宋_GB2312" w:eastAsia="仿宋_GB2312" w:cs="仿宋_GB2312"/>
          <w:color w:val="auto"/>
          <w:kern w:val="0"/>
          <w:sz w:val="32"/>
          <w:szCs w:val="32"/>
          <w:lang w:eastAsia="zh-CN"/>
        </w:rPr>
        <w:t>片</w:t>
      </w:r>
      <w:r>
        <w:rPr>
          <w:rFonts w:hint="eastAsia" w:ascii="仿宋_GB2312" w:hAnsi="仿宋_GB2312" w:eastAsia="仿宋_GB2312" w:cs="仿宋_GB2312"/>
          <w:color w:val="auto"/>
          <w:kern w:val="0"/>
          <w:sz w:val="32"/>
          <w:szCs w:val="32"/>
        </w:rPr>
        <w:t>区</w:t>
      </w:r>
      <w:r>
        <w:rPr>
          <w:rFonts w:hint="eastAsia" w:ascii="仿宋_GB2312" w:hAnsi="仿宋_GB2312" w:eastAsia="仿宋_GB2312" w:cs="仿宋_GB2312"/>
          <w:color w:val="auto"/>
          <w:kern w:val="0"/>
          <w:sz w:val="32"/>
          <w:szCs w:val="32"/>
          <w:lang w:eastAsia="zh-CN"/>
        </w:rPr>
        <w:t>要对照</w:t>
      </w:r>
      <w:r>
        <w:rPr>
          <w:rFonts w:hint="eastAsia" w:ascii="仿宋_GB2312" w:hAnsi="仿宋_GB2312" w:eastAsia="仿宋_GB2312" w:cs="仿宋_GB2312"/>
          <w:color w:val="auto"/>
          <w:kern w:val="0"/>
          <w:sz w:val="32"/>
          <w:szCs w:val="32"/>
        </w:rPr>
        <w:t>《中央层面设定的涉企经营许可事项改革清</w:t>
      </w:r>
      <w:r>
        <w:rPr>
          <w:rFonts w:hint="eastAsia" w:ascii="仿宋_GB2312" w:hAnsi="仿宋_GB2312" w:eastAsia="仿宋_GB2312" w:cs="仿宋_GB2312"/>
          <w:color w:val="auto"/>
          <w:kern w:val="0"/>
          <w:sz w:val="32"/>
          <w:szCs w:val="32"/>
          <w:lang w:eastAsia="zh-CN"/>
        </w:rPr>
        <w:t>单</w:t>
      </w:r>
      <w:r>
        <w:rPr>
          <w:rFonts w:hint="eastAsia" w:ascii="仿宋_GB2312" w:hAnsi="仿宋_GB2312" w:eastAsia="仿宋_GB2312" w:cs="仿宋_GB2312"/>
          <w:color w:val="auto"/>
          <w:kern w:val="0"/>
          <w:sz w:val="32"/>
          <w:szCs w:val="32"/>
        </w:rPr>
        <w:t>（2021年版）》《中央层面设定的涉企经营许可事项改革清单（2021年自贸试验区黑龙江版）》</w:t>
      </w:r>
      <w:r>
        <w:rPr>
          <w:rFonts w:hint="eastAsia" w:ascii="仿宋_GB2312" w:hAnsi="仿宋_GB2312" w:eastAsia="仿宋_GB2312" w:cs="仿宋_GB2312"/>
          <w:color w:val="auto"/>
          <w:kern w:val="0"/>
          <w:sz w:val="32"/>
          <w:szCs w:val="32"/>
          <w:lang w:val="en-US" w:eastAsia="zh-CN"/>
        </w:rPr>
        <w:t>逐项认领，并落实具体改革举措和事中事后监管措施。各部门对清单之外限制企业（含个体工商户、农民专业合作社，下同）进入特定行业开展经营的管理事项进行全面自查清理。清单之外，一律不得限制企业进入相关行业开展经营。</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eastAsia="zh-CN"/>
        </w:rPr>
        <w:t>市</w:t>
      </w:r>
      <w:r>
        <w:rPr>
          <w:rFonts w:hint="eastAsia" w:ascii="仿宋_GB2312" w:hAnsi="仿宋_GB2312" w:eastAsia="仿宋_GB2312" w:cs="仿宋_GB2312"/>
          <w:color w:val="auto"/>
          <w:kern w:val="0"/>
          <w:sz w:val="32"/>
          <w:szCs w:val="32"/>
        </w:rPr>
        <w:t>营商局牵头，中省直和市</w:t>
      </w:r>
      <w:r>
        <w:rPr>
          <w:rFonts w:hint="eastAsia" w:ascii="仿宋_GB2312" w:hAnsi="仿宋_GB2312" w:eastAsia="仿宋_GB2312" w:cs="仿宋_GB2312"/>
          <w:color w:val="auto"/>
          <w:kern w:val="0"/>
          <w:sz w:val="32"/>
          <w:szCs w:val="32"/>
          <w:lang w:eastAsia="zh-CN"/>
        </w:rPr>
        <w:t>直</w:t>
      </w:r>
      <w:r>
        <w:rPr>
          <w:rFonts w:hint="eastAsia" w:ascii="仿宋_GB2312" w:hAnsi="仿宋_GB2312" w:eastAsia="仿宋_GB2312" w:cs="仿宋_GB2312"/>
          <w:color w:val="auto"/>
          <w:kern w:val="0"/>
          <w:sz w:val="32"/>
          <w:szCs w:val="32"/>
        </w:rPr>
        <w:t>有关部门，</w:t>
      </w:r>
      <w:r>
        <w:rPr>
          <w:rFonts w:hint="eastAsia" w:ascii="仿宋_GB2312" w:hAnsi="仿宋_GB2312" w:eastAsia="仿宋_GB2312" w:cs="仿宋_GB2312"/>
          <w:color w:val="auto"/>
          <w:kern w:val="0"/>
          <w:sz w:val="32"/>
          <w:szCs w:val="32"/>
          <w:lang w:eastAsia="zh-CN"/>
        </w:rPr>
        <w:t>各县（市）区人民政府，绥芬河</w:t>
      </w:r>
      <w:r>
        <w:rPr>
          <w:rFonts w:hint="eastAsia" w:ascii="仿宋_GB2312" w:hAnsi="仿宋_GB2312" w:eastAsia="仿宋_GB2312" w:cs="仿宋_GB2312"/>
          <w:color w:val="auto"/>
          <w:kern w:val="0"/>
          <w:sz w:val="32"/>
          <w:szCs w:val="32"/>
        </w:rPr>
        <w:t>自贸</w:t>
      </w:r>
      <w:r>
        <w:rPr>
          <w:rFonts w:hint="eastAsia" w:ascii="仿宋_GB2312" w:hAnsi="仿宋_GB2312" w:eastAsia="仿宋_GB2312" w:cs="仿宋_GB2312"/>
          <w:color w:val="auto"/>
          <w:kern w:val="0"/>
          <w:sz w:val="32"/>
          <w:szCs w:val="32"/>
          <w:lang w:eastAsia="zh-CN"/>
        </w:rPr>
        <w:t>片</w:t>
      </w:r>
      <w:r>
        <w:rPr>
          <w:rFonts w:hint="eastAsia" w:ascii="仿宋_GB2312" w:hAnsi="仿宋_GB2312" w:eastAsia="仿宋_GB2312" w:cs="仿宋_GB2312"/>
          <w:color w:val="auto"/>
          <w:kern w:val="0"/>
          <w:sz w:val="32"/>
          <w:szCs w:val="32"/>
        </w:rPr>
        <w:t>区按职责分工负责〕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420"/>
        <w:jc w:val="left"/>
        <w:textAlignment w:val="auto"/>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i w:val="0"/>
          <w:iCs w:val="0"/>
          <w:caps w:val="0"/>
          <w:color w:val="333333"/>
          <w:spacing w:val="0"/>
          <w:sz w:val="32"/>
          <w:szCs w:val="32"/>
          <w:u w:val="none"/>
        </w:rPr>
        <w:t>　</w:t>
      </w:r>
      <w:r>
        <w:rPr>
          <w:rFonts w:hint="eastAsia" w:ascii="楷体" w:hAnsi="楷体" w:eastAsia="楷体" w:cs="楷体"/>
          <w:b/>
          <w:bCs/>
          <w:i w:val="0"/>
          <w:iCs w:val="0"/>
          <w:caps w:val="0"/>
          <w:color w:val="333333"/>
          <w:spacing w:val="0"/>
          <w:sz w:val="32"/>
          <w:szCs w:val="32"/>
          <w:u w:val="none"/>
        </w:rPr>
        <w:t>（二）</w:t>
      </w:r>
      <w:r>
        <w:rPr>
          <w:rFonts w:hint="eastAsia" w:ascii="楷体" w:hAnsi="楷体" w:eastAsia="楷体" w:cs="楷体"/>
          <w:b/>
          <w:bCs/>
          <w:i w:val="0"/>
          <w:iCs w:val="0"/>
          <w:caps w:val="0"/>
          <w:color w:val="333333"/>
          <w:spacing w:val="0"/>
          <w:sz w:val="32"/>
          <w:szCs w:val="32"/>
          <w:u w:val="none"/>
          <w:lang w:eastAsia="zh-CN"/>
        </w:rPr>
        <w:t>按四种方式</w:t>
      </w:r>
      <w:r>
        <w:rPr>
          <w:rFonts w:hint="eastAsia" w:ascii="楷体" w:hAnsi="楷体" w:eastAsia="楷体" w:cs="楷体"/>
          <w:b/>
          <w:bCs/>
          <w:i w:val="0"/>
          <w:iCs w:val="0"/>
          <w:caps w:val="0"/>
          <w:color w:val="333333"/>
          <w:spacing w:val="0"/>
          <w:sz w:val="32"/>
          <w:szCs w:val="32"/>
          <w:u w:val="none"/>
        </w:rPr>
        <w:t>分类推进改革。</w:t>
      </w:r>
      <w:r>
        <w:rPr>
          <w:rFonts w:hint="eastAsia" w:ascii="仿宋_GB2312" w:hAnsi="仿宋_GB2312" w:eastAsia="仿宋_GB2312" w:cs="仿宋_GB2312"/>
          <w:color w:val="auto"/>
          <w:kern w:val="0"/>
          <w:sz w:val="32"/>
          <w:szCs w:val="32"/>
          <w:lang w:val="en-US" w:eastAsia="zh-CN" w:bidi="ar-SA"/>
        </w:rPr>
        <w:t>法律、行政法规、国务院决定设定（以下统称中央层面设定）的涉企经营许可事项和地方性法规、地方政府规章设定（以下统称地方层面设定）的涉企经营许可事项，在全市范围内分别按照《中央层面设定的涉企经营许可事项改革清单（2021年版）》《地方层面设定的涉企经营许可事项改革清单（2021年版）》分类实施改革；在绥芬河自贸片区增加实施《中央层面设定的涉企经营许可事项改革清单（2021年自贸试验区黑龙江版）》规定的改革试点举措，绥芬河市参照执行。〔市营商局、市市场监管局、市司法局、市商务局牵头，中省直和市直有关部门，各县（市）区人民政府，绥芬河自贸片区按职责分工负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firstLine="642" w:firstLineChars="200"/>
        <w:jc w:val="left"/>
        <w:textAlignment w:val="auto"/>
        <w:rPr>
          <w:rFonts w:hint="eastAsia" w:ascii="仿宋_GB2312" w:hAnsi="仿宋_GB2312" w:eastAsia="仿宋_GB2312" w:cs="仿宋_GB2312"/>
          <w:caps w:val="0"/>
          <w:color w:val="333333"/>
          <w:spacing w:val="0"/>
          <w:sz w:val="32"/>
          <w:szCs w:val="32"/>
          <w:shd w:val="clear" w:fill="FFFFFF"/>
        </w:rPr>
      </w:pPr>
      <w:r>
        <w:rPr>
          <w:rFonts w:hint="eastAsia" w:ascii="仿宋_GB2312" w:hAnsi="仿宋_GB2312" w:eastAsia="仿宋_GB2312" w:cs="仿宋_GB2312"/>
          <w:b/>
          <w:bCs/>
          <w:caps w:val="0"/>
          <w:color w:val="333333"/>
          <w:spacing w:val="0"/>
          <w:sz w:val="32"/>
          <w:szCs w:val="32"/>
          <w:shd w:val="clear" w:fill="FFFFFF"/>
          <w:lang w:val="en-US" w:eastAsia="zh-CN"/>
        </w:rPr>
        <w:t>1.</w:t>
      </w:r>
      <w:r>
        <w:rPr>
          <w:rFonts w:hint="eastAsia" w:ascii="仿宋_GB2312" w:hAnsi="仿宋_GB2312" w:eastAsia="仿宋_GB2312" w:cs="仿宋_GB2312"/>
          <w:b/>
          <w:bCs/>
          <w:caps w:val="0"/>
          <w:color w:val="333333"/>
          <w:spacing w:val="0"/>
          <w:sz w:val="32"/>
          <w:szCs w:val="32"/>
          <w:shd w:val="clear" w:fill="FFFFFF"/>
        </w:rPr>
        <w:t>直接取消</w:t>
      </w:r>
      <w:r>
        <w:rPr>
          <w:rFonts w:hint="eastAsia" w:ascii="仿宋_GB2312" w:hAnsi="仿宋_GB2312" w:eastAsia="仿宋_GB2312" w:cs="仿宋_GB2312"/>
          <w:b/>
          <w:bCs/>
          <w:caps w:val="0"/>
          <w:color w:val="333333"/>
          <w:spacing w:val="0"/>
          <w:sz w:val="32"/>
          <w:szCs w:val="32"/>
          <w:shd w:val="clear" w:fill="FFFFFF"/>
          <w:lang w:eastAsia="zh-CN"/>
        </w:rPr>
        <w:t>审批。</w:t>
      </w:r>
      <w:r>
        <w:rPr>
          <w:rFonts w:hint="eastAsia" w:ascii="仿宋_GB2312" w:hAnsi="仿宋_GB2312" w:eastAsia="仿宋_GB2312" w:cs="仿宋_GB2312"/>
          <w:b w:val="0"/>
          <w:bCs w:val="0"/>
          <w:caps w:val="0"/>
          <w:color w:val="333333"/>
          <w:spacing w:val="0"/>
          <w:sz w:val="32"/>
          <w:szCs w:val="32"/>
          <w:shd w:val="clear" w:fill="FFFFFF"/>
          <w:lang w:eastAsia="zh-CN"/>
        </w:rPr>
        <w:t>对</w:t>
      </w:r>
      <w:r>
        <w:rPr>
          <w:rFonts w:hint="eastAsia" w:ascii="仿宋_GB2312" w:hAnsi="仿宋_GB2312" w:eastAsia="仿宋_GB2312" w:cs="仿宋_GB2312"/>
          <w:b w:val="0"/>
          <w:bCs w:val="0"/>
          <w:caps w:val="0"/>
          <w:color w:val="333333"/>
          <w:spacing w:val="0"/>
          <w:sz w:val="32"/>
          <w:szCs w:val="32"/>
          <w:shd w:val="clear" w:fill="FFFFFF"/>
        </w:rPr>
        <w:t>直接取消审批</w:t>
      </w:r>
      <w:r>
        <w:rPr>
          <w:rFonts w:hint="eastAsia" w:ascii="仿宋_GB2312" w:hAnsi="仿宋_GB2312" w:eastAsia="仿宋_GB2312" w:cs="仿宋_GB2312"/>
          <w:b w:val="0"/>
          <w:bCs w:val="0"/>
          <w:caps w:val="0"/>
          <w:color w:val="333333"/>
          <w:spacing w:val="0"/>
          <w:sz w:val="32"/>
          <w:szCs w:val="32"/>
          <w:shd w:val="clear" w:fill="FFFFFF"/>
          <w:lang w:eastAsia="zh-CN"/>
        </w:rPr>
        <w:t>的事项，</w:t>
      </w:r>
      <w:r>
        <w:rPr>
          <w:rFonts w:hint="eastAsia" w:ascii="仿宋_GB2312" w:hAnsi="仿宋_GB2312" w:eastAsia="仿宋_GB2312" w:cs="仿宋_GB2312"/>
          <w:b w:val="0"/>
          <w:bCs w:val="0"/>
          <w:i w:val="0"/>
          <w:iCs w:val="0"/>
          <w:caps w:val="0"/>
          <w:color w:val="333333"/>
          <w:spacing w:val="0"/>
          <w:sz w:val="32"/>
          <w:szCs w:val="32"/>
          <w:u w:val="none"/>
        </w:rPr>
        <w:t>行政</w:t>
      </w:r>
      <w:r>
        <w:rPr>
          <w:rFonts w:hint="eastAsia" w:ascii="仿宋_GB2312" w:hAnsi="仿宋_GB2312" w:eastAsia="仿宋_GB2312" w:cs="仿宋_GB2312"/>
          <w:i w:val="0"/>
          <w:iCs w:val="0"/>
          <w:caps w:val="0"/>
          <w:color w:val="333333"/>
          <w:spacing w:val="0"/>
          <w:sz w:val="32"/>
          <w:szCs w:val="32"/>
          <w:u w:val="none"/>
        </w:rPr>
        <w:t>审批部门一律不再受理相关事项，</w:t>
      </w:r>
      <w:r>
        <w:rPr>
          <w:rFonts w:hint="eastAsia" w:ascii="仿宋_GB2312" w:hAnsi="仿宋_GB2312" w:eastAsia="仿宋_GB2312" w:cs="仿宋_GB2312"/>
          <w:caps w:val="0"/>
          <w:color w:val="333333"/>
          <w:spacing w:val="0"/>
          <w:sz w:val="32"/>
          <w:szCs w:val="32"/>
          <w:shd w:val="clear" w:fill="FFFFFF"/>
        </w:rPr>
        <w:t>企业（含个体工商户、农民专业合作社，下同）取得营业执照即可开展经营，行政机关、企事业单位、行业组织等不得要求企业提供相关行政许可证件。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firstLine="64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sz w:val="32"/>
          <w:szCs w:val="32"/>
          <w:u w:val="none"/>
          <w:lang w:val="en-US" w:eastAsia="zh-CN"/>
        </w:rPr>
        <w:t>2.</w:t>
      </w:r>
      <w:r>
        <w:rPr>
          <w:rFonts w:hint="eastAsia" w:ascii="仿宋_GB2312" w:hAnsi="仿宋_GB2312" w:eastAsia="仿宋_GB2312" w:cs="仿宋_GB2312"/>
          <w:b/>
          <w:bCs/>
          <w:i w:val="0"/>
          <w:iCs w:val="0"/>
          <w:caps w:val="0"/>
          <w:color w:val="333333"/>
          <w:spacing w:val="0"/>
          <w:sz w:val="32"/>
          <w:szCs w:val="32"/>
          <w:u w:val="none"/>
        </w:rPr>
        <w:t>审批改为备案</w:t>
      </w:r>
      <w:r>
        <w:rPr>
          <w:rFonts w:hint="eastAsia" w:ascii="仿宋_GB2312" w:hAnsi="仿宋_GB2312" w:eastAsia="仿宋_GB2312" w:cs="仿宋_GB2312"/>
          <w:b/>
          <w:bCs/>
          <w:i w:val="0"/>
          <w:iCs w:val="0"/>
          <w:caps w:val="0"/>
          <w:color w:val="333333"/>
          <w:spacing w:val="0"/>
          <w:sz w:val="32"/>
          <w:szCs w:val="32"/>
          <w:u w:val="none"/>
          <w:lang w:eastAsia="zh-CN"/>
        </w:rPr>
        <w:t>。</w:t>
      </w:r>
      <w:r>
        <w:rPr>
          <w:rFonts w:hint="eastAsia" w:ascii="仿宋_GB2312" w:hAnsi="仿宋_GB2312" w:eastAsia="仿宋_GB2312" w:cs="仿宋_GB2312"/>
          <w:caps w:val="0"/>
          <w:color w:val="333333"/>
          <w:spacing w:val="0"/>
          <w:sz w:val="32"/>
          <w:szCs w:val="32"/>
          <w:shd w:val="clear" w:fill="FFFFFF"/>
        </w:rPr>
        <w:t>审批改为备案后，原则上实行事后备案，企业取得营业执照即可开展经营；确需事前备案的，企业完成备案手续即可开展经营。企业按规定提交备案材料的，有关主管部门应当当场办理备案手续，不得作出不予备案的决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firstLine="642" w:firstLineChars="200"/>
        <w:jc w:val="left"/>
        <w:textAlignment w:val="auto"/>
        <w:rPr>
          <w:rFonts w:hint="eastAsia" w:ascii="仿宋_GB2312" w:hAnsi="仿宋_GB2312" w:eastAsia="仿宋_GB2312" w:cs="仿宋_GB2312"/>
          <w:caps w:val="0"/>
          <w:color w:val="333333"/>
          <w:spacing w:val="0"/>
          <w:sz w:val="32"/>
          <w:szCs w:val="32"/>
          <w:shd w:val="clear" w:fill="FFFFFF"/>
        </w:rPr>
      </w:pPr>
      <w:r>
        <w:rPr>
          <w:rFonts w:hint="eastAsia" w:ascii="仿宋_GB2312" w:hAnsi="仿宋_GB2312" w:eastAsia="仿宋_GB2312" w:cs="仿宋_GB2312"/>
          <w:b/>
          <w:bCs/>
          <w:caps w:val="0"/>
          <w:color w:val="333333"/>
          <w:spacing w:val="0"/>
          <w:sz w:val="32"/>
          <w:szCs w:val="32"/>
          <w:shd w:val="clear" w:fill="FFFFFF"/>
          <w:lang w:val="en-US" w:eastAsia="zh-CN"/>
        </w:rPr>
        <w:t>3.</w:t>
      </w:r>
      <w:r>
        <w:rPr>
          <w:rFonts w:hint="eastAsia" w:ascii="仿宋_GB2312" w:hAnsi="仿宋_GB2312" w:eastAsia="仿宋_GB2312" w:cs="仿宋_GB2312"/>
          <w:b/>
          <w:bCs/>
          <w:caps w:val="0"/>
          <w:color w:val="333333"/>
          <w:spacing w:val="0"/>
          <w:sz w:val="32"/>
          <w:szCs w:val="32"/>
          <w:shd w:val="clear" w:fill="FFFFFF"/>
        </w:rPr>
        <w:t>实行告知承诺</w:t>
      </w:r>
      <w:r>
        <w:rPr>
          <w:rFonts w:hint="eastAsia" w:ascii="仿宋_GB2312" w:hAnsi="仿宋_GB2312" w:eastAsia="仿宋_GB2312" w:cs="仿宋_GB2312"/>
          <w:b/>
          <w:bCs/>
          <w:caps w:val="0"/>
          <w:color w:val="333333"/>
          <w:spacing w:val="0"/>
          <w:sz w:val="32"/>
          <w:szCs w:val="32"/>
          <w:shd w:val="clear" w:fill="FFFFFF"/>
          <w:lang w:eastAsia="zh-CN"/>
        </w:rPr>
        <w:t>。</w:t>
      </w:r>
      <w:r>
        <w:rPr>
          <w:rFonts w:hint="eastAsia" w:ascii="仿宋_GB2312" w:hAnsi="仿宋_GB2312" w:eastAsia="仿宋_GB2312" w:cs="仿宋_GB2312"/>
          <w:b w:val="0"/>
          <w:bCs w:val="0"/>
          <w:caps w:val="0"/>
          <w:color w:val="333333"/>
          <w:spacing w:val="0"/>
          <w:sz w:val="32"/>
          <w:szCs w:val="32"/>
          <w:shd w:val="clear" w:fill="FFFFFF"/>
          <w:lang w:eastAsia="zh-CN"/>
        </w:rPr>
        <w:t>对</w:t>
      </w:r>
      <w:r>
        <w:rPr>
          <w:rFonts w:hint="eastAsia" w:ascii="仿宋_GB2312" w:hAnsi="仿宋_GB2312" w:eastAsia="仿宋_GB2312" w:cs="仿宋_GB2312"/>
          <w:b w:val="0"/>
          <w:bCs w:val="0"/>
          <w:caps w:val="0"/>
          <w:color w:val="333333"/>
          <w:spacing w:val="0"/>
          <w:sz w:val="32"/>
          <w:szCs w:val="32"/>
          <w:shd w:val="clear" w:fill="FFFFFF"/>
        </w:rPr>
        <w:t>实</w:t>
      </w:r>
      <w:r>
        <w:rPr>
          <w:rFonts w:hint="eastAsia" w:ascii="仿宋_GB2312" w:hAnsi="仿宋_GB2312" w:eastAsia="仿宋_GB2312" w:cs="仿宋_GB2312"/>
          <w:caps w:val="0"/>
          <w:color w:val="333333"/>
          <w:spacing w:val="0"/>
          <w:sz w:val="32"/>
          <w:szCs w:val="32"/>
          <w:shd w:val="clear" w:fill="FFFFFF"/>
        </w:rPr>
        <w:t>行告知承诺</w:t>
      </w:r>
      <w:r>
        <w:rPr>
          <w:rFonts w:hint="eastAsia" w:ascii="仿宋_GB2312" w:hAnsi="仿宋_GB2312" w:eastAsia="仿宋_GB2312" w:cs="仿宋_GB2312"/>
          <w:caps w:val="0"/>
          <w:color w:val="333333"/>
          <w:spacing w:val="0"/>
          <w:sz w:val="32"/>
          <w:szCs w:val="32"/>
          <w:shd w:val="clear" w:fill="FFFFFF"/>
          <w:lang w:eastAsia="zh-CN"/>
        </w:rPr>
        <w:t>的事项</w:t>
      </w:r>
      <w:r>
        <w:rPr>
          <w:rFonts w:hint="eastAsia" w:ascii="仿宋_GB2312" w:hAnsi="仿宋_GB2312" w:eastAsia="仿宋_GB2312" w:cs="仿宋_GB2312"/>
          <w:caps w:val="0"/>
          <w:color w:val="333333"/>
          <w:spacing w:val="0"/>
          <w:sz w:val="32"/>
          <w:szCs w:val="32"/>
          <w:shd w:val="clear" w:fill="FFFFFF"/>
        </w:rPr>
        <w:t>，有关主管部门要依法列出可量化可操作、不含兜底条款的经营许可条件，明确监管规则和违反承诺后果，一次性告知企业。对因企业承诺可以减省的审批材料，不再要求企业提供；对可在企业领证后补交的审批材料，实行容缺办理、限期补交。对企业自愿作出承诺并按要求提交材料的，要当场作出审批决定。对通过告知承诺取得许可的企业，有关主管部门要加强事中事后监管，确有必要的可以开展全覆盖核查。发现企业不符合许可条件的，要依法调查处理，并将失信违法行为记入企业信用记录，依法依规实施失信惩戒。有关主管部门要及时将企业履行承诺情况纳入信用记录，并归集报送至市信用信息共享平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firstLine="64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iCs w:val="0"/>
          <w:caps w:val="0"/>
          <w:color w:val="333333"/>
          <w:spacing w:val="0"/>
          <w:sz w:val="32"/>
          <w:szCs w:val="32"/>
          <w:u w:val="none"/>
          <w:lang w:val="en-US" w:eastAsia="zh-CN"/>
        </w:rPr>
        <w:t>4.</w:t>
      </w:r>
      <w:r>
        <w:rPr>
          <w:rFonts w:hint="eastAsia" w:ascii="仿宋_GB2312" w:hAnsi="仿宋_GB2312" w:eastAsia="仿宋_GB2312" w:cs="仿宋_GB2312"/>
          <w:b/>
          <w:bCs/>
          <w:i w:val="0"/>
          <w:iCs w:val="0"/>
          <w:caps w:val="0"/>
          <w:color w:val="333333"/>
          <w:spacing w:val="0"/>
          <w:sz w:val="32"/>
          <w:szCs w:val="32"/>
          <w:u w:val="none"/>
        </w:rPr>
        <w:t>优化审批服务</w:t>
      </w:r>
      <w:r>
        <w:rPr>
          <w:rFonts w:hint="eastAsia" w:ascii="仿宋_GB2312" w:hAnsi="仿宋_GB2312" w:eastAsia="仿宋_GB2312" w:cs="仿宋_GB2312"/>
          <w:b/>
          <w:bCs/>
          <w:i w:val="0"/>
          <w:iCs w:val="0"/>
          <w:caps w:val="0"/>
          <w:color w:val="333333"/>
          <w:spacing w:val="0"/>
          <w:sz w:val="32"/>
          <w:szCs w:val="32"/>
          <w:u w:val="none"/>
          <w:lang w:eastAsia="zh-CN"/>
        </w:rPr>
        <w:t>。</w:t>
      </w:r>
      <w:r>
        <w:rPr>
          <w:rFonts w:hint="eastAsia" w:ascii="仿宋_GB2312" w:hAnsi="仿宋_GB2312" w:eastAsia="仿宋_GB2312" w:cs="仿宋_GB2312"/>
          <w:i w:val="0"/>
          <w:iCs w:val="0"/>
          <w:caps w:val="0"/>
          <w:color w:val="333333"/>
          <w:spacing w:val="0"/>
          <w:sz w:val="32"/>
          <w:szCs w:val="32"/>
          <w:u w:val="none"/>
        </w:rPr>
        <w:t>对优化审批服务的事项，审批部门要通过制定下放事项承接方案、精简许可条件和审批材料、优化办理流程、压减审批时限、取消或延长许可证件有效期限、取消数量限制或合理放宽数量限制等举措优化审批服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caps w:val="0"/>
          <w:color w:val="000000" w:themeColor="text1"/>
          <w:spacing w:val="0"/>
          <w:sz w:val="32"/>
          <w:szCs w:val="32"/>
          <w:shd w:val="clear" w:fill="FFFFFF"/>
          <w:lang w:eastAsia="zh-CN"/>
          <w14:textFill>
            <w14:solidFill>
              <w14:schemeClr w14:val="tx1"/>
            </w14:solidFill>
          </w14:textFill>
        </w:rPr>
        <w:t>绥芬河</w:t>
      </w:r>
      <w:r>
        <w:rPr>
          <w:rFonts w:hint="eastAsia" w:ascii="仿宋_GB2312" w:hAnsi="仿宋_GB2312" w:eastAsia="仿宋_GB2312" w:cs="仿宋_GB2312"/>
          <w:b w:val="0"/>
          <w:bCs w:val="0"/>
          <w:caps w:val="0"/>
          <w:color w:val="000000" w:themeColor="text1"/>
          <w:spacing w:val="0"/>
          <w:sz w:val="32"/>
          <w:szCs w:val="32"/>
          <w:shd w:val="clear" w:fill="FFFFFF"/>
          <w14:textFill>
            <w14:solidFill>
              <w14:schemeClr w14:val="tx1"/>
            </w14:solidFill>
          </w14:textFill>
        </w:rPr>
        <w:t>自贸</w:t>
      </w:r>
      <w:r>
        <w:rPr>
          <w:rFonts w:hint="eastAsia" w:ascii="仿宋_GB2312" w:hAnsi="仿宋_GB2312" w:eastAsia="仿宋_GB2312" w:cs="仿宋_GB2312"/>
          <w:b w:val="0"/>
          <w:bCs w:val="0"/>
          <w:caps w:val="0"/>
          <w:color w:val="000000" w:themeColor="text1"/>
          <w:spacing w:val="0"/>
          <w:sz w:val="32"/>
          <w:szCs w:val="32"/>
          <w:shd w:val="clear" w:fill="FFFFFF"/>
          <w:lang w:eastAsia="zh-CN"/>
          <w14:textFill>
            <w14:solidFill>
              <w14:schemeClr w14:val="tx1"/>
            </w14:solidFill>
          </w14:textFill>
        </w:rPr>
        <w:t>片</w:t>
      </w:r>
      <w:r>
        <w:rPr>
          <w:rFonts w:hint="eastAsia" w:ascii="仿宋_GB2312" w:hAnsi="仿宋_GB2312" w:eastAsia="仿宋_GB2312" w:cs="仿宋_GB2312"/>
          <w:b w:val="0"/>
          <w:bCs w:val="0"/>
          <w:caps w:val="0"/>
          <w:color w:val="000000" w:themeColor="text1"/>
          <w:spacing w:val="0"/>
          <w:sz w:val="32"/>
          <w:szCs w:val="32"/>
          <w:shd w:val="clear" w:fill="FFFFFF"/>
          <w14:textFill>
            <w14:solidFill>
              <w14:schemeClr w14:val="tx1"/>
            </w14:solidFill>
          </w14:textFill>
        </w:rPr>
        <w:t>区</w:t>
      </w:r>
      <w:r>
        <w:rPr>
          <w:rFonts w:hint="eastAsia" w:ascii="仿宋_GB2312" w:hAnsi="仿宋_GB2312" w:eastAsia="仿宋_GB2312" w:cs="仿宋_GB2312"/>
          <w:b w:val="0"/>
          <w:bCs w:val="0"/>
          <w:caps w:val="0"/>
          <w:color w:val="000000" w:themeColor="text1"/>
          <w:spacing w:val="0"/>
          <w:sz w:val="32"/>
          <w:szCs w:val="32"/>
          <w:shd w:val="clear" w:fill="FFFFFF"/>
          <w:lang w:eastAsia="zh-CN"/>
          <w14:textFill>
            <w14:solidFill>
              <w14:schemeClr w14:val="tx1"/>
            </w14:solidFill>
          </w14:textFill>
        </w:rPr>
        <w:t>增加实施</w:t>
      </w:r>
      <w:r>
        <w:rPr>
          <w:rFonts w:hint="eastAsia" w:ascii="仿宋_GB2312" w:hAnsi="仿宋_GB2312" w:eastAsia="仿宋_GB2312" w:cs="仿宋_GB2312"/>
          <w:b w:val="0"/>
          <w:bCs w:val="0"/>
          <w:caps w:val="0"/>
          <w:color w:val="000000" w:themeColor="text1"/>
          <w:spacing w:val="0"/>
          <w:sz w:val="32"/>
          <w:szCs w:val="32"/>
          <w:shd w:val="clear" w:fill="FFFFFF"/>
          <w14:textFill>
            <w14:solidFill>
              <w14:schemeClr w14:val="tx1"/>
            </w14:solidFill>
          </w14:textFill>
        </w:rPr>
        <w:t>《中央层面设定的涉企经营许可事项改革清单（2021年自贸试验区黑龙江版）》规定的改革试点举措</w:t>
      </w:r>
      <w:r>
        <w:rPr>
          <w:rFonts w:hint="eastAsia" w:ascii="仿宋_GB2312" w:hAnsi="仿宋_GB2312" w:eastAsia="仿宋_GB2312" w:cs="仿宋_GB2312"/>
          <w:b w:val="0"/>
          <w:b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b w:val="0"/>
          <w:bCs w:val="0"/>
          <w:caps w:val="0"/>
          <w:color w:val="000000" w:themeColor="text1"/>
          <w:spacing w:val="0"/>
          <w:sz w:val="32"/>
          <w:szCs w:val="32"/>
          <w:shd w:val="clear" w:fill="FFFFFF"/>
          <w14:textFill>
            <w14:solidFill>
              <w14:schemeClr w14:val="tx1"/>
            </w14:solidFill>
          </w14:textFill>
        </w:rPr>
        <w:t>直接取消审批“互联网上网服务营业场所信息网络安全审核”等14项涉企经营许可事项</w:t>
      </w:r>
      <w:r>
        <w:rPr>
          <w:rFonts w:hint="eastAsia" w:ascii="仿宋_GB2312" w:hAnsi="仿宋_GB2312" w:eastAsia="仿宋_GB2312" w:cs="仿宋_GB2312"/>
          <w:b w:val="0"/>
          <w:b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b w:val="0"/>
          <w:bCs w:val="0"/>
          <w:caps w:val="0"/>
          <w:color w:val="000000" w:themeColor="text1"/>
          <w:spacing w:val="0"/>
          <w:sz w:val="32"/>
          <w:szCs w:val="32"/>
          <w:shd w:val="clear" w:fill="FFFFFF"/>
          <w14:textFill>
            <w14:solidFill>
              <w14:schemeClr w14:val="tx1"/>
            </w14:solidFill>
          </w14:textFill>
        </w:rPr>
        <w:t>审批改为备案“公章刻制业特种行业许可证核发”等15项涉企经营许可事项</w:t>
      </w:r>
      <w:r>
        <w:rPr>
          <w:rFonts w:hint="eastAsia" w:ascii="仿宋_GB2312" w:hAnsi="仿宋_GB2312" w:eastAsia="仿宋_GB2312" w:cs="仿宋_GB2312"/>
          <w:b w:val="0"/>
          <w:bCs w:val="0"/>
          <w:caps w:val="0"/>
          <w:color w:val="000000" w:themeColor="text1"/>
          <w:spacing w:val="0"/>
          <w:sz w:val="32"/>
          <w:szCs w:val="32"/>
          <w:shd w:val="clear" w:fill="FFFFFF"/>
          <w:lang w:eastAsia="zh-CN"/>
          <w14:textFill>
            <w14:solidFill>
              <w14:schemeClr w14:val="tx1"/>
            </w14:solidFill>
          </w14:textFill>
        </w:rPr>
        <w:t>，</w:t>
      </w:r>
      <w:r>
        <w:rPr>
          <w:rFonts w:hint="eastAsia" w:ascii="仿宋_GB2312" w:hAnsi="仿宋_GB2312" w:eastAsia="仿宋_GB2312" w:cs="仿宋_GB2312"/>
          <w:b w:val="0"/>
          <w:bCs w:val="0"/>
          <w:caps w:val="0"/>
          <w:color w:val="000000" w:themeColor="text1"/>
          <w:spacing w:val="0"/>
          <w:sz w:val="32"/>
          <w:szCs w:val="32"/>
          <w:shd w:val="clear" w:fill="FFFFFF"/>
          <w14:textFill>
            <w14:solidFill>
              <w14:schemeClr w14:val="tx1"/>
            </w14:solidFill>
          </w14:textFill>
        </w:rPr>
        <w:t>实行告知承诺“劳务派遣经营许可”等41项涉企经营许可事项</w:t>
      </w:r>
      <w:r>
        <w:rPr>
          <w:rFonts w:hint="eastAsia" w:ascii="仿宋_GB2312" w:hAnsi="仿宋_GB2312" w:eastAsia="仿宋_GB2312" w:cs="仿宋_GB2312"/>
          <w:b w:val="0"/>
          <w:bCs w:val="0"/>
          <w:caps w:val="0"/>
          <w:color w:val="000000" w:themeColor="text1"/>
          <w:spacing w:val="0"/>
          <w:sz w:val="32"/>
          <w:szCs w:val="32"/>
          <w:shd w:val="clear" w:fill="FFFFFF"/>
          <w:lang w:eastAsia="zh-CN"/>
          <w14:textFill>
            <w14:solidFill>
              <w14:schemeClr w14:val="tx1"/>
            </w14:solidFill>
          </w14:textFill>
        </w:rPr>
        <w:t>。</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rightChars="0" w:firstLine="642" w:firstLineChars="200"/>
        <w:jc w:val="left"/>
        <w:rPr>
          <w:rFonts w:hint="eastAsia" w:ascii="仿宋_GB2312" w:hAnsi="仿宋_GB2312" w:eastAsia="仿宋_GB2312" w:cs="仿宋_GB2312"/>
          <w:b w:val="0"/>
          <w:bCs w:val="0"/>
          <w:caps w:val="0"/>
          <w:color w:val="000000" w:themeColor="text1"/>
          <w:spacing w:val="0"/>
          <w:sz w:val="32"/>
          <w:szCs w:val="32"/>
          <w:shd w:val="clear" w:fill="FFFFFF"/>
          <w14:textFill>
            <w14:solidFill>
              <w14:schemeClr w14:val="tx1"/>
            </w14:solidFill>
          </w14:textFill>
        </w:rPr>
      </w:pPr>
      <w:r>
        <w:rPr>
          <w:rFonts w:hint="eastAsia" w:ascii="楷体" w:hAnsi="楷体" w:eastAsia="楷体" w:cs="楷体"/>
          <w:b/>
          <w:bCs/>
          <w:i w:val="0"/>
          <w:iCs w:val="0"/>
          <w:caps w:val="0"/>
          <w:color w:val="333333"/>
          <w:spacing w:val="0"/>
          <w:sz w:val="32"/>
          <w:szCs w:val="32"/>
          <w:u w:val="none"/>
        </w:rPr>
        <w:t>（三）深化商事登记制度改革。</w:t>
      </w:r>
      <w:r>
        <w:rPr>
          <w:rFonts w:hint="eastAsia" w:ascii="仿宋_GB2312" w:hAnsi="仿宋_GB2312" w:eastAsia="仿宋_GB2312" w:cs="仿宋_GB2312"/>
          <w:b w:val="0"/>
          <w:bCs w:val="0"/>
          <w:caps w:val="0"/>
          <w:color w:val="000000" w:themeColor="text1"/>
          <w:spacing w:val="0"/>
          <w:sz w:val="32"/>
          <w:szCs w:val="32"/>
          <w:shd w:val="clear" w:fill="FFFFFF"/>
          <w14:textFill>
            <w14:solidFill>
              <w14:schemeClr w14:val="tx1"/>
            </w14:solidFill>
          </w14:textFill>
        </w:rPr>
        <w:t>持续推进“先照后证”改革，落实将保留的登记注册前置许可改为后置。开展经营范围规范化登记，为企业自主选择经营范围提供服务。各级审批部门要告知企业需要办理的涉企经营许可事项，并及时将有关企业登记注册信息推送至相关监管部门。企业超经营范围开展非许可类经营活动的，市场监管部门不予处罚。有关部门不得以企业登记的经营范围为由，限制其办理涉企经营许可事项或者其他政务服务事项。（</w:t>
      </w:r>
      <w:r>
        <w:rPr>
          <w:rFonts w:hint="eastAsia" w:ascii="仿宋_GB2312" w:hAnsi="仿宋_GB2312" w:eastAsia="仿宋_GB2312" w:cs="仿宋_GB2312"/>
          <w:b w:val="0"/>
          <w:bCs w:val="0"/>
          <w:caps w:val="0"/>
          <w:color w:val="000000" w:themeColor="text1"/>
          <w:spacing w:val="0"/>
          <w:sz w:val="32"/>
          <w:szCs w:val="32"/>
          <w:shd w:val="clear" w:fill="FFFFFF"/>
          <w:lang w:eastAsia="zh-CN"/>
          <w14:textFill>
            <w14:solidFill>
              <w14:schemeClr w14:val="tx1"/>
            </w14:solidFill>
          </w14:textFill>
        </w:rPr>
        <w:t>市</w:t>
      </w:r>
      <w:r>
        <w:rPr>
          <w:rFonts w:hint="eastAsia" w:ascii="仿宋_GB2312" w:hAnsi="仿宋_GB2312" w:eastAsia="仿宋_GB2312" w:cs="仿宋_GB2312"/>
          <w:b w:val="0"/>
          <w:bCs w:val="0"/>
          <w:caps w:val="0"/>
          <w:color w:val="000000" w:themeColor="text1"/>
          <w:spacing w:val="0"/>
          <w:sz w:val="32"/>
          <w:szCs w:val="32"/>
          <w:shd w:val="clear" w:fill="FFFFFF"/>
          <w14:textFill>
            <w14:solidFill>
              <w14:schemeClr w14:val="tx1"/>
            </w14:solidFill>
          </w14:textFill>
        </w:rPr>
        <w:t>市场监管局牵头，中省直和市</w:t>
      </w:r>
      <w:r>
        <w:rPr>
          <w:rFonts w:hint="eastAsia" w:ascii="仿宋_GB2312" w:hAnsi="仿宋_GB2312" w:eastAsia="仿宋_GB2312" w:cs="仿宋_GB2312"/>
          <w:b w:val="0"/>
          <w:bCs w:val="0"/>
          <w:caps w:val="0"/>
          <w:color w:val="000000" w:themeColor="text1"/>
          <w:spacing w:val="0"/>
          <w:sz w:val="32"/>
          <w:szCs w:val="32"/>
          <w:shd w:val="clear" w:fill="FFFFFF"/>
          <w:lang w:eastAsia="zh-CN"/>
          <w14:textFill>
            <w14:solidFill>
              <w14:schemeClr w14:val="tx1"/>
            </w14:solidFill>
          </w14:textFill>
        </w:rPr>
        <w:t>直</w:t>
      </w:r>
      <w:r>
        <w:rPr>
          <w:rFonts w:hint="eastAsia" w:ascii="仿宋_GB2312" w:hAnsi="仿宋_GB2312" w:eastAsia="仿宋_GB2312" w:cs="仿宋_GB2312"/>
          <w:b w:val="0"/>
          <w:bCs w:val="0"/>
          <w:caps w:val="0"/>
          <w:color w:val="000000" w:themeColor="text1"/>
          <w:spacing w:val="0"/>
          <w:sz w:val="32"/>
          <w:szCs w:val="32"/>
          <w:shd w:val="clear" w:fill="FFFFFF"/>
          <w14:textFill>
            <w14:solidFill>
              <w14:schemeClr w14:val="tx1"/>
            </w14:solidFill>
          </w14:textFill>
        </w:rPr>
        <w:t>有关部门按职责分工负责）</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rightChars="0" w:firstLine="640" w:firstLineChars="200"/>
        <w:jc w:val="left"/>
        <w:rPr>
          <w:rFonts w:hint="eastAsia" w:ascii="仿宋_GB2312" w:hAnsi="仿宋_GB2312" w:eastAsia="仿宋_GB2312" w:cs="仿宋_GB2312"/>
          <w:b w:val="0"/>
          <w:bCs w:val="0"/>
          <w:caps w:val="0"/>
          <w:color w:val="000000" w:themeColor="text1"/>
          <w:spacing w:val="0"/>
          <w:sz w:val="32"/>
          <w:szCs w:val="32"/>
          <w:shd w:val="clear" w:fill="FFFFFF"/>
          <w14:textFill>
            <w14:solidFill>
              <w14:schemeClr w14:val="tx1"/>
            </w14:solidFill>
          </w14:textFill>
        </w:rPr>
      </w:pPr>
      <w:r>
        <w:rPr>
          <w:rFonts w:hint="eastAsia" w:ascii="仿宋_GB2312" w:hAnsi="仿宋_GB2312" w:eastAsia="仿宋_GB2312" w:cs="仿宋_GB2312"/>
          <w:b w:val="0"/>
          <w:bCs w:val="0"/>
          <w:caps w:val="0"/>
          <w:color w:val="000000" w:themeColor="text1"/>
          <w:spacing w:val="0"/>
          <w:sz w:val="32"/>
          <w:szCs w:val="32"/>
          <w:shd w:val="clear" w:fill="FFFFFF"/>
          <w:lang w:eastAsia="zh-CN"/>
          <w14:textFill>
            <w14:solidFill>
              <w14:schemeClr w14:val="tx1"/>
            </w14:solidFill>
          </w14:textFill>
        </w:rPr>
        <w:t>在绥芬河</w:t>
      </w:r>
      <w:r>
        <w:rPr>
          <w:rFonts w:hint="eastAsia" w:ascii="仿宋_GB2312" w:hAnsi="仿宋_GB2312" w:eastAsia="仿宋_GB2312" w:cs="仿宋_GB2312"/>
          <w:b w:val="0"/>
          <w:bCs w:val="0"/>
          <w:caps w:val="0"/>
          <w:color w:val="000000" w:themeColor="text1"/>
          <w:spacing w:val="0"/>
          <w:sz w:val="32"/>
          <w:szCs w:val="32"/>
          <w:shd w:val="clear" w:fill="FFFFFF"/>
          <w14:textFill>
            <w14:solidFill>
              <w14:schemeClr w14:val="tx1"/>
            </w14:solidFill>
          </w14:textFill>
        </w:rPr>
        <w:t>自贸</w:t>
      </w:r>
      <w:r>
        <w:rPr>
          <w:rFonts w:hint="eastAsia" w:ascii="仿宋_GB2312" w:hAnsi="仿宋_GB2312" w:eastAsia="仿宋_GB2312" w:cs="仿宋_GB2312"/>
          <w:b w:val="0"/>
          <w:bCs w:val="0"/>
          <w:caps w:val="0"/>
          <w:color w:val="000000" w:themeColor="text1"/>
          <w:spacing w:val="0"/>
          <w:sz w:val="32"/>
          <w:szCs w:val="32"/>
          <w:shd w:val="clear" w:fill="FFFFFF"/>
          <w:lang w:eastAsia="zh-CN"/>
          <w14:textFill>
            <w14:solidFill>
              <w14:schemeClr w14:val="tx1"/>
            </w14:solidFill>
          </w14:textFill>
        </w:rPr>
        <w:t>片</w:t>
      </w:r>
      <w:r>
        <w:rPr>
          <w:rFonts w:hint="eastAsia" w:ascii="仿宋_GB2312" w:hAnsi="仿宋_GB2312" w:eastAsia="仿宋_GB2312" w:cs="仿宋_GB2312"/>
          <w:b w:val="0"/>
          <w:bCs w:val="0"/>
          <w:caps w:val="0"/>
          <w:color w:val="000000" w:themeColor="text1"/>
          <w:spacing w:val="0"/>
          <w:sz w:val="32"/>
          <w:szCs w:val="32"/>
          <w:shd w:val="clear" w:fill="FFFFFF"/>
          <w14:textFill>
            <w14:solidFill>
              <w14:schemeClr w14:val="tx1"/>
            </w14:solidFill>
          </w14:textFill>
        </w:rPr>
        <w:t>区</w:t>
      </w:r>
      <w:r>
        <w:rPr>
          <w:rFonts w:hint="eastAsia" w:ascii="仿宋_GB2312" w:hAnsi="仿宋_GB2312" w:eastAsia="仿宋_GB2312" w:cs="仿宋_GB2312"/>
          <w:b w:val="0"/>
          <w:bCs w:val="0"/>
          <w:caps w:val="0"/>
          <w:color w:val="000000" w:themeColor="text1"/>
          <w:spacing w:val="0"/>
          <w:sz w:val="32"/>
          <w:szCs w:val="32"/>
          <w:shd w:val="clear" w:fill="FFFFFF"/>
          <w:lang w:eastAsia="zh-CN"/>
          <w14:textFill>
            <w14:solidFill>
              <w14:schemeClr w14:val="tx1"/>
            </w14:solidFill>
          </w14:textFill>
        </w:rPr>
        <w:t>试点</w:t>
      </w:r>
      <w:r>
        <w:rPr>
          <w:rFonts w:hint="eastAsia" w:ascii="仿宋_GB2312" w:hAnsi="仿宋_GB2312" w:eastAsia="仿宋_GB2312" w:cs="仿宋_GB2312"/>
          <w:b w:val="0"/>
          <w:bCs w:val="0"/>
          <w:caps w:val="0"/>
          <w:color w:val="000000" w:themeColor="text1"/>
          <w:spacing w:val="0"/>
          <w:sz w:val="32"/>
          <w:szCs w:val="32"/>
          <w:shd w:val="clear" w:fill="FFFFFF"/>
          <w14:textFill>
            <w14:solidFill>
              <w14:schemeClr w14:val="tx1"/>
            </w14:solidFill>
          </w14:textFill>
        </w:rPr>
        <w:t>商事主体登记确认制改革，借鉴先进地区信用承诺、自主填报、智能审查、协同监管、完善撤销登记等经验，通过登记确认商事主体和一般经营资格，实现企业快速开业，最大程度尊重企业登记注册自主权。</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rightChars="0" w:firstLine="642" w:firstLineChars="200"/>
        <w:jc w:val="left"/>
        <w:rPr>
          <w:rFonts w:hint="eastAsia" w:ascii="仿宋_GB2312" w:hAnsi="仿宋_GB2312" w:eastAsia="仿宋_GB2312" w:cs="仿宋_GB2312"/>
          <w:b w:val="0"/>
          <w:bCs w:val="0"/>
          <w:caps w:val="0"/>
          <w:color w:val="000000" w:themeColor="text1"/>
          <w:spacing w:val="0"/>
          <w:sz w:val="32"/>
          <w:szCs w:val="32"/>
          <w:shd w:val="clear" w:fill="FFFFFF"/>
          <w14:textFill>
            <w14:solidFill>
              <w14:schemeClr w14:val="tx1"/>
            </w14:solidFill>
          </w14:textFill>
        </w:rPr>
      </w:pPr>
      <w:r>
        <w:rPr>
          <w:rFonts w:hint="eastAsia" w:ascii="楷体" w:hAnsi="楷体" w:eastAsia="楷体" w:cs="楷体"/>
          <w:b/>
          <w:bCs/>
          <w:caps w:val="0"/>
          <w:color w:val="000000" w:themeColor="text1"/>
          <w:spacing w:val="0"/>
          <w:sz w:val="32"/>
          <w:szCs w:val="32"/>
          <w:shd w:val="clear" w:fill="FFFFFF"/>
          <w14:textFill>
            <w14:solidFill>
              <w14:schemeClr w14:val="tx1"/>
            </w14:solidFill>
          </w14:textFill>
        </w:rPr>
        <w:t>（</w:t>
      </w:r>
      <w:r>
        <w:rPr>
          <w:rFonts w:hint="eastAsia" w:ascii="楷体" w:hAnsi="楷体" w:eastAsia="楷体" w:cs="楷体"/>
          <w:b/>
          <w:bCs/>
          <w:caps w:val="0"/>
          <w:color w:val="000000" w:themeColor="text1"/>
          <w:spacing w:val="0"/>
          <w:sz w:val="32"/>
          <w:szCs w:val="32"/>
          <w:shd w:val="clear" w:fill="FFFFFF"/>
          <w:lang w:eastAsia="zh-CN"/>
          <w14:textFill>
            <w14:solidFill>
              <w14:schemeClr w14:val="tx1"/>
            </w14:solidFill>
          </w14:textFill>
        </w:rPr>
        <w:t>四</w:t>
      </w:r>
      <w:r>
        <w:rPr>
          <w:rFonts w:hint="eastAsia" w:ascii="楷体" w:hAnsi="楷体" w:eastAsia="楷体" w:cs="楷体"/>
          <w:b/>
          <w:bCs/>
          <w:caps w:val="0"/>
          <w:color w:val="000000" w:themeColor="text1"/>
          <w:spacing w:val="0"/>
          <w:sz w:val="32"/>
          <w:szCs w:val="32"/>
          <w:shd w:val="clear" w:fill="FFFFFF"/>
          <w14:textFill>
            <w14:solidFill>
              <w14:schemeClr w14:val="tx1"/>
            </w14:solidFill>
          </w14:textFill>
        </w:rPr>
        <w:t>）推进信息归集运用。</w:t>
      </w:r>
      <w:r>
        <w:rPr>
          <w:rFonts w:hint="eastAsia" w:ascii="仿宋_GB2312" w:hAnsi="仿宋_GB2312" w:eastAsia="仿宋_GB2312" w:cs="仿宋_GB2312"/>
          <w:b w:val="0"/>
          <w:bCs w:val="0"/>
          <w:caps w:val="0"/>
          <w:color w:val="000000" w:themeColor="text1"/>
          <w:spacing w:val="0"/>
          <w:sz w:val="32"/>
          <w:szCs w:val="32"/>
          <w:shd w:val="clear" w:fill="FFFFFF"/>
          <w14:textFill>
            <w14:solidFill>
              <w14:schemeClr w14:val="tx1"/>
            </w14:solidFill>
          </w14:textFill>
        </w:rPr>
        <w:t>各有关部门要规范企业登记经营范围与申办经营许可环节的衔接，改造完善政务信息共享平台、企业登记注册系统、涉企经营许可业务办理系统，建立健全涉企信息归集、共享机制，实现涉企登记注册、行政许可、行政处罚等相关信息在省信用信息共享平台、国家企业信用信息公示系统（黑龙江）统一展示。各有关部门要加强相关平台系统建设，为涉企信息共享提供技术支撑。</w:t>
      </w:r>
      <w:r>
        <w:rPr>
          <w:rFonts w:hint="eastAsia" w:ascii="仿宋_GB2312" w:hAnsi="仿宋_GB2312" w:eastAsia="仿宋_GB2312" w:cs="仿宋_GB2312"/>
          <w:b w:val="0"/>
          <w:bCs w:val="0"/>
          <w:caps w:val="0"/>
          <w:color w:val="000000" w:themeColor="text1"/>
          <w:spacing w:val="0"/>
          <w:sz w:val="32"/>
          <w:szCs w:val="32"/>
          <w:shd w:val="clear" w:fill="FFFFFF"/>
          <w:lang w:val="en-US" w:eastAsia="zh-CN"/>
          <w14:textFill>
            <w14:solidFill>
              <w14:schemeClr w14:val="tx1"/>
            </w14:solidFill>
          </w14:textFill>
        </w:rPr>
        <w:t>〔</w:t>
      </w:r>
      <w:r>
        <w:rPr>
          <w:rFonts w:hint="eastAsia" w:ascii="仿宋_GB2312" w:hAnsi="仿宋_GB2312" w:eastAsia="仿宋_GB2312" w:cs="仿宋_GB2312"/>
          <w:b w:val="0"/>
          <w:bCs w:val="0"/>
          <w:caps w:val="0"/>
          <w:color w:val="000000" w:themeColor="text1"/>
          <w:spacing w:val="0"/>
          <w:sz w:val="32"/>
          <w:szCs w:val="32"/>
          <w:shd w:val="clear" w:fill="FFFFFF"/>
          <w14:textFill>
            <w14:solidFill>
              <w14:schemeClr w14:val="tx1"/>
            </w14:solidFill>
          </w14:textFill>
        </w:rPr>
        <w:t>市营商局、市市场监管局，中省直和市</w:t>
      </w:r>
      <w:r>
        <w:rPr>
          <w:rFonts w:hint="eastAsia" w:ascii="仿宋_GB2312" w:hAnsi="仿宋_GB2312" w:eastAsia="仿宋_GB2312" w:cs="仿宋_GB2312"/>
          <w:b w:val="0"/>
          <w:bCs w:val="0"/>
          <w:caps w:val="0"/>
          <w:color w:val="000000" w:themeColor="text1"/>
          <w:spacing w:val="0"/>
          <w:sz w:val="32"/>
          <w:szCs w:val="32"/>
          <w:shd w:val="clear" w:fill="FFFFFF"/>
          <w:lang w:eastAsia="zh-CN"/>
          <w14:textFill>
            <w14:solidFill>
              <w14:schemeClr w14:val="tx1"/>
            </w14:solidFill>
          </w14:textFill>
        </w:rPr>
        <w:t>直</w:t>
      </w:r>
      <w:r>
        <w:rPr>
          <w:rFonts w:hint="eastAsia" w:ascii="仿宋_GB2312" w:hAnsi="仿宋_GB2312" w:eastAsia="仿宋_GB2312" w:cs="仿宋_GB2312"/>
          <w:b w:val="0"/>
          <w:bCs w:val="0"/>
          <w:caps w:val="0"/>
          <w:color w:val="000000" w:themeColor="text1"/>
          <w:spacing w:val="0"/>
          <w:sz w:val="32"/>
          <w:szCs w:val="32"/>
          <w:shd w:val="clear" w:fill="FFFFFF"/>
          <w14:textFill>
            <w14:solidFill>
              <w14:schemeClr w14:val="tx1"/>
            </w14:solidFill>
          </w14:textFill>
        </w:rPr>
        <w:t>有关部门</w:t>
      </w:r>
      <w:r>
        <w:rPr>
          <w:rFonts w:hint="eastAsia" w:ascii="仿宋_GB2312" w:hAnsi="仿宋_GB2312" w:eastAsia="仿宋_GB2312" w:cs="仿宋_GB2312"/>
          <w:b w:val="0"/>
          <w:bCs w:val="0"/>
          <w:caps w:val="0"/>
          <w:color w:val="000000" w:themeColor="text1"/>
          <w:spacing w:val="0"/>
          <w:sz w:val="32"/>
          <w:szCs w:val="32"/>
          <w:shd w:val="clear" w:fill="FFFFFF"/>
          <w:lang w:eastAsia="zh-CN"/>
          <w14:textFill>
            <w14:solidFill>
              <w14:schemeClr w14:val="tx1"/>
            </w14:solidFill>
          </w14:textFill>
        </w:rPr>
        <w:t>，各县（市）区政府</w:t>
      </w:r>
      <w:r>
        <w:rPr>
          <w:rFonts w:hint="eastAsia" w:ascii="仿宋_GB2312" w:hAnsi="仿宋_GB2312" w:eastAsia="仿宋_GB2312" w:cs="仿宋_GB2312"/>
          <w:b w:val="0"/>
          <w:bCs w:val="0"/>
          <w:caps w:val="0"/>
          <w:color w:val="000000" w:themeColor="text1"/>
          <w:spacing w:val="0"/>
          <w:sz w:val="32"/>
          <w:szCs w:val="32"/>
          <w:shd w:val="clear" w:fill="FFFFFF"/>
          <w14:textFill>
            <w14:solidFill>
              <w14:schemeClr w14:val="tx1"/>
            </w14:solidFill>
          </w14:textFill>
        </w:rPr>
        <w:t>按职责分工负责</w:t>
      </w:r>
      <w:r>
        <w:rPr>
          <w:rFonts w:hint="eastAsia" w:ascii="仿宋_GB2312" w:hAnsi="仿宋_GB2312" w:eastAsia="仿宋_GB2312" w:cs="仿宋_GB2312"/>
          <w:b w:val="0"/>
          <w:bCs w:val="0"/>
          <w:caps w:val="0"/>
          <w:color w:val="000000" w:themeColor="text1"/>
          <w:spacing w:val="0"/>
          <w:sz w:val="32"/>
          <w:szCs w:val="32"/>
          <w:shd w:val="clear" w:fill="FFFFFF"/>
          <w:lang w:val="en-US" w:eastAsia="zh-CN"/>
          <w14:textFill>
            <w14:solidFill>
              <w14:schemeClr w14:val="tx1"/>
            </w14:solidFill>
          </w14:textFill>
        </w:rPr>
        <w:t>〕</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rightChars="0" w:firstLine="642" w:firstLineChars="200"/>
        <w:jc w:val="left"/>
        <w:rPr>
          <w:rFonts w:hint="eastAsia" w:ascii="仿宋_GB2312" w:hAnsi="仿宋_GB2312" w:eastAsia="仿宋_GB2312" w:cs="仿宋_GB2312"/>
          <w:b w:val="0"/>
          <w:bCs w:val="0"/>
          <w:caps w:val="0"/>
          <w:color w:val="000000" w:themeColor="text1"/>
          <w:spacing w:val="0"/>
          <w:sz w:val="32"/>
          <w:szCs w:val="32"/>
          <w:shd w:val="clear" w:fill="FFFFFF"/>
          <w14:textFill>
            <w14:solidFill>
              <w14:schemeClr w14:val="tx1"/>
            </w14:solidFill>
          </w14:textFill>
        </w:rPr>
      </w:pPr>
      <w:r>
        <w:rPr>
          <w:rFonts w:hint="eastAsia" w:ascii="楷体" w:hAnsi="楷体" w:eastAsia="楷体" w:cs="楷体"/>
          <w:b/>
          <w:bCs/>
          <w:caps w:val="0"/>
          <w:color w:val="000000" w:themeColor="text1"/>
          <w:spacing w:val="0"/>
          <w:sz w:val="32"/>
          <w:szCs w:val="32"/>
          <w:shd w:val="clear" w:fill="FFFFFF"/>
          <w:lang w:val="en-US" w:eastAsia="zh-CN"/>
          <w14:textFill>
            <w14:solidFill>
              <w14:schemeClr w14:val="tx1"/>
            </w14:solidFill>
          </w14:textFill>
        </w:rPr>
        <w:t>（五）加强电子证照的运用</w:t>
      </w:r>
      <w:r>
        <w:rPr>
          <w:rFonts w:hint="eastAsia" w:ascii="楷体" w:hAnsi="楷体" w:eastAsia="楷体" w:cs="楷体"/>
          <w:b/>
          <w:bCs/>
          <w:caps w:val="0"/>
          <w:color w:val="000000" w:themeColor="text1"/>
          <w:spacing w:val="0"/>
          <w:sz w:val="32"/>
          <w:szCs w:val="32"/>
          <w:shd w:val="clear" w:fill="FFFFFF"/>
          <w14:textFill>
            <w14:solidFill>
              <w14:schemeClr w14:val="tx1"/>
            </w14:solidFill>
          </w14:textFill>
        </w:rPr>
        <w:t>。</w:t>
      </w:r>
      <w:r>
        <w:rPr>
          <w:rFonts w:hint="eastAsia" w:ascii="仿宋_GB2312" w:hAnsi="仿宋_GB2312" w:eastAsia="仿宋_GB2312" w:cs="仿宋_GB2312"/>
          <w:b w:val="0"/>
          <w:bCs w:val="0"/>
          <w:caps w:val="0"/>
          <w:color w:val="000000" w:themeColor="text1"/>
          <w:spacing w:val="0"/>
          <w:sz w:val="32"/>
          <w:szCs w:val="32"/>
          <w:shd w:val="clear" w:fill="FFFFFF"/>
          <w:lang w:eastAsia="zh-CN"/>
          <w14:textFill>
            <w14:solidFill>
              <w14:schemeClr w14:val="tx1"/>
            </w14:solidFill>
          </w14:textFill>
        </w:rPr>
        <w:t>各地、</w:t>
      </w:r>
      <w:r>
        <w:rPr>
          <w:rFonts w:hint="eastAsia" w:ascii="仿宋_GB2312" w:hAnsi="仿宋_GB2312" w:eastAsia="仿宋_GB2312" w:cs="仿宋_GB2312"/>
          <w:b w:val="0"/>
          <w:bCs w:val="0"/>
          <w:caps w:val="0"/>
          <w:color w:val="000000" w:themeColor="text1"/>
          <w:spacing w:val="0"/>
          <w:sz w:val="32"/>
          <w:szCs w:val="32"/>
          <w:shd w:val="clear" w:fill="FFFFFF"/>
          <w14:textFill>
            <w14:solidFill>
              <w14:schemeClr w14:val="tx1"/>
            </w14:solidFill>
          </w14:textFill>
        </w:rPr>
        <w:t>各</w:t>
      </w:r>
      <w:r>
        <w:rPr>
          <w:rFonts w:hint="eastAsia" w:ascii="仿宋_GB2312" w:hAnsi="仿宋_GB2312" w:eastAsia="仿宋_GB2312" w:cs="仿宋_GB2312"/>
          <w:b w:val="0"/>
          <w:bCs w:val="0"/>
          <w:caps w:val="0"/>
          <w:color w:val="000000" w:themeColor="text1"/>
          <w:spacing w:val="0"/>
          <w:sz w:val="32"/>
          <w:szCs w:val="32"/>
          <w:shd w:val="clear" w:fill="FFFFFF"/>
          <w:lang w:val="en-US" w:eastAsia="zh-CN"/>
          <w14:textFill>
            <w14:solidFill>
              <w14:schemeClr w14:val="tx1"/>
            </w14:solidFill>
          </w14:textFill>
        </w:rPr>
        <w:t>相关</w:t>
      </w:r>
      <w:r>
        <w:rPr>
          <w:rFonts w:hint="eastAsia" w:ascii="仿宋_GB2312" w:hAnsi="仿宋_GB2312" w:eastAsia="仿宋_GB2312" w:cs="仿宋_GB2312"/>
          <w:b w:val="0"/>
          <w:bCs w:val="0"/>
          <w:caps w:val="0"/>
          <w:color w:val="000000" w:themeColor="text1"/>
          <w:spacing w:val="0"/>
          <w:sz w:val="32"/>
          <w:szCs w:val="32"/>
          <w:shd w:val="clear" w:fill="FFFFFF"/>
          <w14:textFill>
            <w14:solidFill>
              <w14:schemeClr w14:val="tx1"/>
            </w14:solidFill>
          </w14:textFill>
        </w:rPr>
        <w:t>部门要加强电子证照运用，在政务服务、商业活动等场景</w:t>
      </w:r>
      <w:r>
        <w:rPr>
          <w:rFonts w:hint="eastAsia" w:ascii="仿宋_GB2312" w:hAnsi="仿宋_GB2312" w:eastAsia="仿宋_GB2312" w:cs="仿宋_GB2312"/>
          <w:b w:val="0"/>
          <w:bCs w:val="0"/>
          <w:caps w:val="0"/>
          <w:color w:val="000000" w:themeColor="text1"/>
          <w:spacing w:val="0"/>
          <w:sz w:val="32"/>
          <w:szCs w:val="32"/>
          <w:shd w:val="clear" w:fill="FFFFFF"/>
          <w:lang w:eastAsia="zh-CN"/>
          <w14:textFill>
            <w14:solidFill>
              <w14:schemeClr w14:val="tx1"/>
            </w14:solidFill>
          </w14:textFill>
        </w:rPr>
        <w:t>中</w:t>
      </w:r>
      <w:r>
        <w:rPr>
          <w:rFonts w:hint="eastAsia" w:ascii="仿宋_GB2312" w:hAnsi="仿宋_GB2312" w:eastAsia="仿宋_GB2312" w:cs="仿宋_GB2312"/>
          <w:b w:val="0"/>
          <w:bCs w:val="0"/>
          <w:caps w:val="0"/>
          <w:color w:val="000000" w:themeColor="text1"/>
          <w:spacing w:val="0"/>
          <w:sz w:val="32"/>
          <w:szCs w:val="32"/>
          <w:shd w:val="clear" w:fill="FFFFFF"/>
          <w14:textFill>
            <w14:solidFill>
              <w14:schemeClr w14:val="tx1"/>
            </w14:solidFill>
          </w14:textFill>
        </w:rPr>
        <w:t>普遍推广企业电子亮照亮证。凡是通过电子证照可以获取的信息，一律不得再要求企业提供相应材料。</w:t>
      </w:r>
      <w:r>
        <w:rPr>
          <w:rFonts w:hint="eastAsia" w:ascii="仿宋_GB2312" w:hAnsi="仿宋_GB2312" w:eastAsia="仿宋_GB2312" w:cs="仿宋_GB2312"/>
          <w:b w:val="0"/>
          <w:bCs w:val="0"/>
          <w:caps w:val="0"/>
          <w:color w:val="000000" w:themeColor="text1"/>
          <w:spacing w:val="0"/>
          <w:sz w:val="32"/>
          <w:szCs w:val="32"/>
          <w:shd w:val="clear" w:fill="FFFFFF"/>
          <w:lang w:val="en-US" w:eastAsia="zh-CN"/>
          <w14:textFill>
            <w14:solidFill>
              <w14:schemeClr w14:val="tx1"/>
            </w14:solidFill>
          </w14:textFill>
        </w:rPr>
        <w:t>〔市</w:t>
      </w:r>
      <w:r>
        <w:rPr>
          <w:rFonts w:hint="eastAsia" w:ascii="仿宋_GB2312" w:hAnsi="仿宋_GB2312" w:eastAsia="仿宋_GB2312" w:cs="仿宋_GB2312"/>
          <w:b w:val="0"/>
          <w:bCs w:val="0"/>
          <w:caps w:val="0"/>
          <w:color w:val="000000" w:themeColor="text1"/>
          <w:spacing w:val="0"/>
          <w:sz w:val="32"/>
          <w:szCs w:val="32"/>
          <w:shd w:val="clear" w:fill="FFFFFF"/>
          <w14:textFill>
            <w14:solidFill>
              <w14:schemeClr w14:val="tx1"/>
            </w14:solidFill>
          </w14:textFill>
        </w:rPr>
        <w:t>营商局、</w:t>
      </w:r>
      <w:r>
        <w:rPr>
          <w:rFonts w:hint="eastAsia" w:ascii="仿宋_GB2312" w:hAnsi="仿宋_GB2312" w:eastAsia="仿宋_GB2312" w:cs="仿宋_GB2312"/>
          <w:b w:val="0"/>
          <w:bCs w:val="0"/>
          <w:caps w:val="0"/>
          <w:color w:val="000000" w:themeColor="text1"/>
          <w:spacing w:val="0"/>
          <w:sz w:val="32"/>
          <w:szCs w:val="32"/>
          <w:shd w:val="clear" w:fill="FFFFFF"/>
          <w:lang w:val="en-US" w:eastAsia="zh-CN"/>
          <w14:textFill>
            <w14:solidFill>
              <w14:schemeClr w14:val="tx1"/>
            </w14:solidFill>
          </w14:textFill>
        </w:rPr>
        <w:t>市</w:t>
      </w:r>
      <w:r>
        <w:rPr>
          <w:rFonts w:hint="eastAsia" w:ascii="仿宋_GB2312" w:hAnsi="仿宋_GB2312" w:eastAsia="仿宋_GB2312" w:cs="仿宋_GB2312"/>
          <w:b w:val="0"/>
          <w:bCs w:val="0"/>
          <w:caps w:val="0"/>
          <w:color w:val="000000" w:themeColor="text1"/>
          <w:spacing w:val="0"/>
          <w:sz w:val="32"/>
          <w:szCs w:val="32"/>
          <w:shd w:val="clear" w:fill="FFFFFF"/>
          <w14:textFill>
            <w14:solidFill>
              <w14:schemeClr w14:val="tx1"/>
            </w14:solidFill>
          </w14:textFill>
        </w:rPr>
        <w:t>市场监管局牵头，中省直和市</w:t>
      </w:r>
      <w:r>
        <w:rPr>
          <w:rFonts w:hint="eastAsia" w:ascii="仿宋_GB2312" w:hAnsi="仿宋_GB2312" w:eastAsia="仿宋_GB2312" w:cs="仿宋_GB2312"/>
          <w:b w:val="0"/>
          <w:bCs w:val="0"/>
          <w:caps w:val="0"/>
          <w:color w:val="000000" w:themeColor="text1"/>
          <w:spacing w:val="0"/>
          <w:sz w:val="32"/>
          <w:szCs w:val="32"/>
          <w:shd w:val="clear" w:fill="FFFFFF"/>
          <w:lang w:eastAsia="zh-CN"/>
          <w14:textFill>
            <w14:solidFill>
              <w14:schemeClr w14:val="tx1"/>
            </w14:solidFill>
          </w14:textFill>
        </w:rPr>
        <w:t>直</w:t>
      </w:r>
      <w:r>
        <w:rPr>
          <w:rFonts w:hint="eastAsia" w:ascii="仿宋_GB2312" w:hAnsi="仿宋_GB2312" w:eastAsia="仿宋_GB2312" w:cs="仿宋_GB2312"/>
          <w:b w:val="0"/>
          <w:bCs w:val="0"/>
          <w:caps w:val="0"/>
          <w:color w:val="000000" w:themeColor="text1"/>
          <w:spacing w:val="0"/>
          <w:sz w:val="32"/>
          <w:szCs w:val="32"/>
          <w:shd w:val="clear" w:fill="FFFFFF"/>
          <w14:textFill>
            <w14:solidFill>
              <w14:schemeClr w14:val="tx1"/>
            </w14:solidFill>
          </w14:textFill>
        </w:rPr>
        <w:t>有关部门</w:t>
      </w:r>
      <w:r>
        <w:rPr>
          <w:rFonts w:hint="eastAsia" w:ascii="仿宋_GB2312" w:hAnsi="仿宋_GB2312" w:eastAsia="仿宋_GB2312" w:cs="仿宋_GB2312"/>
          <w:b w:val="0"/>
          <w:bCs w:val="0"/>
          <w:caps w:val="0"/>
          <w:color w:val="000000" w:themeColor="text1"/>
          <w:spacing w:val="0"/>
          <w:sz w:val="32"/>
          <w:szCs w:val="32"/>
          <w:shd w:val="clear" w:fill="FFFFFF"/>
          <w:lang w:val="en-US" w:eastAsia="zh-CN"/>
          <w14:textFill>
            <w14:solidFill>
              <w14:schemeClr w14:val="tx1"/>
            </w14:solidFill>
          </w14:textFill>
        </w:rPr>
        <w:t>，各县（</w:t>
      </w:r>
      <w:r>
        <w:rPr>
          <w:rFonts w:hint="eastAsia" w:ascii="仿宋_GB2312" w:hAnsi="仿宋_GB2312" w:eastAsia="仿宋_GB2312" w:cs="仿宋_GB2312"/>
          <w:b w:val="0"/>
          <w:bCs w:val="0"/>
          <w:caps w:val="0"/>
          <w:color w:val="000000" w:themeColor="text1"/>
          <w:spacing w:val="0"/>
          <w:sz w:val="32"/>
          <w:szCs w:val="32"/>
          <w:shd w:val="clear" w:fill="FFFFFF"/>
          <w:lang w:eastAsia="zh-CN"/>
          <w14:textFill>
            <w14:solidFill>
              <w14:schemeClr w14:val="tx1"/>
            </w14:solidFill>
          </w14:textFill>
        </w:rPr>
        <w:t>市）区政府</w:t>
      </w:r>
      <w:r>
        <w:rPr>
          <w:rFonts w:hint="eastAsia" w:ascii="仿宋_GB2312" w:hAnsi="仿宋_GB2312" w:eastAsia="仿宋_GB2312" w:cs="仿宋_GB2312"/>
          <w:b w:val="0"/>
          <w:bCs w:val="0"/>
          <w:caps w:val="0"/>
          <w:color w:val="000000" w:themeColor="text1"/>
          <w:spacing w:val="0"/>
          <w:sz w:val="32"/>
          <w:szCs w:val="32"/>
          <w:shd w:val="clear" w:fill="FFFFFF"/>
          <w14:textFill>
            <w14:solidFill>
              <w14:schemeClr w14:val="tx1"/>
            </w14:solidFill>
          </w14:textFill>
        </w:rPr>
        <w:t>按职责分工负责〕</w:t>
      </w:r>
    </w:p>
    <w:p>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right="0" w:rightChars="0" w:firstLine="642" w:firstLineChars="200"/>
        <w:jc w:val="left"/>
        <w:rPr>
          <w:rFonts w:hint="eastAsia" w:ascii="楷体" w:hAnsi="楷体" w:eastAsia="楷体" w:cs="楷体"/>
          <w:b/>
          <w:bCs/>
          <w:caps w:val="0"/>
          <w:color w:val="000000" w:themeColor="text1"/>
          <w:spacing w:val="0"/>
          <w:sz w:val="32"/>
          <w:szCs w:val="32"/>
          <w:shd w:val="clear" w:fill="FFFFFF"/>
          <w:lang w:val="en-US" w:eastAsia="zh-CN"/>
          <w14:textFill>
            <w14:solidFill>
              <w14:schemeClr w14:val="tx1"/>
            </w14:solidFill>
          </w14:textFill>
        </w:rPr>
      </w:pPr>
      <w:r>
        <w:rPr>
          <w:rFonts w:hint="eastAsia" w:ascii="楷体" w:hAnsi="楷体" w:eastAsia="楷体" w:cs="楷体"/>
          <w:b/>
          <w:bCs/>
          <w:caps w:val="0"/>
          <w:color w:val="000000" w:themeColor="text1"/>
          <w:spacing w:val="0"/>
          <w:sz w:val="32"/>
          <w:szCs w:val="32"/>
          <w:shd w:val="clear" w:fill="FFFFFF"/>
          <w:lang w:val="en-US" w:eastAsia="zh-CN"/>
          <w14:textFill>
            <w14:solidFill>
              <w14:schemeClr w14:val="tx1"/>
            </w14:solidFill>
          </w14:textFill>
        </w:rPr>
        <w:t>（六）创新和加强事中事后监管</w:t>
      </w:r>
    </w:p>
    <w:p>
      <w:pPr>
        <w:pStyle w:val="5"/>
        <w:keepNext w:val="0"/>
        <w:keepLines w:val="0"/>
        <w:pageBreakBefore w:val="0"/>
        <w:widowControl w:val="0"/>
        <w:kinsoku/>
        <w:wordWrap/>
        <w:overflowPunct/>
        <w:topLinePunct w:val="0"/>
        <w:autoSpaceDE/>
        <w:autoSpaceDN/>
        <w:bidi w:val="0"/>
        <w:adjustRightInd/>
        <w:snapToGrid w:val="0"/>
        <w:spacing w:beforeAutospacing="0" w:afterAutospacing="0" w:line="540" w:lineRule="exact"/>
        <w:ind w:firstLine="642" w:firstLineChars="200"/>
        <w:jc w:val="both"/>
        <w:textAlignment w:val="baseline"/>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bCs/>
          <w:color w:val="auto"/>
          <w:sz w:val="32"/>
          <w:szCs w:val="32"/>
        </w:rPr>
        <w:t>1.</w:t>
      </w:r>
      <w:r>
        <w:rPr>
          <w:rFonts w:hint="eastAsia" w:ascii="仿宋_GB2312" w:hAnsi="仿宋_GB2312" w:eastAsia="仿宋_GB2312" w:cs="仿宋_GB2312"/>
          <w:b/>
          <w:bCs/>
          <w:color w:val="auto"/>
          <w:sz w:val="32"/>
          <w:szCs w:val="32"/>
          <w:lang w:eastAsia="zh-CN"/>
        </w:rPr>
        <w:t>切实履行监管职责</w:t>
      </w:r>
      <w:r>
        <w:rPr>
          <w:rFonts w:hint="eastAsia" w:ascii="仿宋_GB2312" w:hAnsi="仿宋_GB2312" w:eastAsia="仿宋_GB2312" w:cs="仿宋_GB2312"/>
          <w:b/>
          <w:bCs/>
          <w:color w:val="auto"/>
          <w:sz w:val="32"/>
          <w:szCs w:val="32"/>
        </w:rPr>
        <w:t>。</w:t>
      </w:r>
      <w:r>
        <w:rPr>
          <w:rFonts w:hint="eastAsia" w:ascii="仿宋_GB2312" w:hAnsi="仿宋_GB2312" w:eastAsia="仿宋_GB2312" w:cs="仿宋_GB2312"/>
          <w:color w:val="auto"/>
          <w:sz w:val="32"/>
          <w:szCs w:val="32"/>
        </w:rPr>
        <w:t>各监管部门对所有的改革事项落实岗位责任，防止出现监管真空。直接取消审批、审批改为备案的，由原审批部门依法承担监管职责。实行告知承诺、优化审批服务的，由审批部门负责依法监管持证经营企业、查处无证经营行为。</w:t>
      </w:r>
      <w:r>
        <w:rPr>
          <w:rFonts w:hint="eastAsia" w:ascii="仿宋_GB2312" w:hAnsi="仿宋_GB2312" w:eastAsia="仿宋_GB2312" w:cs="仿宋_GB2312"/>
          <w:b w:val="0"/>
          <w:bCs/>
          <w:color w:val="auto"/>
          <w:sz w:val="32"/>
          <w:szCs w:val="32"/>
          <w:shd w:val="clear" w:color="auto" w:fill="FFFFFF"/>
          <w:lang w:val="en-US" w:eastAsia="zh-CN" w:bidi="ar"/>
        </w:rPr>
        <w:t>〔</w:t>
      </w:r>
      <w:r>
        <w:rPr>
          <w:rFonts w:hint="eastAsia" w:ascii="仿宋_GB2312" w:hAnsi="仿宋_GB2312" w:eastAsia="仿宋_GB2312" w:cs="仿宋_GB2312"/>
          <w:color w:val="auto"/>
          <w:kern w:val="2"/>
          <w:sz w:val="32"/>
          <w:szCs w:val="32"/>
          <w:lang w:val="en-US" w:eastAsia="zh-CN" w:bidi="ar-SA"/>
        </w:rPr>
        <w:t>中省直和</w:t>
      </w:r>
      <w:r>
        <w:rPr>
          <w:rFonts w:hint="eastAsia" w:ascii="仿宋_GB2312" w:hAnsi="仿宋_GB2312" w:eastAsia="仿宋_GB2312" w:cs="仿宋_GB2312"/>
          <w:b w:val="0"/>
          <w:bCs/>
          <w:color w:val="auto"/>
          <w:sz w:val="32"/>
          <w:szCs w:val="32"/>
          <w:shd w:val="clear" w:color="auto" w:fill="FFFFFF"/>
          <w:lang w:bidi="ar"/>
        </w:rPr>
        <w:t>市直有关部门，各县（市）区政府按职责分工负责</w:t>
      </w:r>
      <w:r>
        <w:rPr>
          <w:rFonts w:hint="eastAsia" w:ascii="仿宋_GB2312" w:hAnsi="仿宋_GB2312" w:eastAsia="仿宋_GB2312" w:cs="仿宋_GB2312"/>
          <w:b w:val="0"/>
          <w:bCs/>
          <w:color w:val="auto"/>
          <w:kern w:val="0"/>
          <w:sz w:val="32"/>
          <w:szCs w:val="32"/>
          <w:shd w:val="clear" w:color="auto" w:fill="FFFFFF"/>
          <w:lang w:val="en-US" w:eastAsia="zh-CN" w:bidi="ar"/>
        </w:rPr>
        <w:t>〕</w:t>
      </w:r>
    </w:p>
    <w:p>
      <w:pPr>
        <w:pStyle w:val="5"/>
        <w:keepNext w:val="0"/>
        <w:keepLines w:val="0"/>
        <w:pageBreakBefore w:val="0"/>
        <w:widowControl w:val="0"/>
        <w:kinsoku/>
        <w:wordWrap/>
        <w:overflowPunct/>
        <w:topLinePunct w:val="0"/>
        <w:autoSpaceDE/>
        <w:autoSpaceDN/>
        <w:bidi w:val="0"/>
        <w:adjustRightInd/>
        <w:snapToGrid w:val="0"/>
        <w:spacing w:beforeAutospacing="0" w:afterAutospacing="0" w:line="540" w:lineRule="exact"/>
        <w:jc w:val="both"/>
        <w:textAlignment w:val="baseline"/>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b/>
          <w:bCs/>
          <w:color w:val="auto"/>
          <w:sz w:val="32"/>
          <w:szCs w:val="32"/>
        </w:rPr>
        <w:t>2.</w:t>
      </w:r>
      <w:r>
        <w:rPr>
          <w:rFonts w:hint="eastAsia" w:ascii="仿宋_GB2312" w:hAnsi="仿宋_GB2312" w:eastAsia="仿宋_GB2312" w:cs="仿宋_GB2312"/>
          <w:b/>
          <w:bCs/>
          <w:color w:val="auto"/>
          <w:sz w:val="32"/>
          <w:szCs w:val="32"/>
          <w:lang w:eastAsia="zh-CN"/>
        </w:rPr>
        <w:t>严格执行</w:t>
      </w:r>
      <w:r>
        <w:rPr>
          <w:rFonts w:hint="eastAsia" w:ascii="仿宋_GB2312" w:hAnsi="仿宋_GB2312" w:eastAsia="仿宋_GB2312" w:cs="仿宋_GB2312"/>
          <w:b/>
          <w:bCs/>
          <w:color w:val="auto"/>
          <w:sz w:val="32"/>
          <w:szCs w:val="32"/>
        </w:rPr>
        <w:t>监管规则。</w:t>
      </w:r>
      <w:r>
        <w:rPr>
          <w:rFonts w:hint="eastAsia" w:ascii="仿宋_GB2312" w:hAnsi="仿宋_GB2312" w:eastAsia="仿宋_GB2312" w:cs="仿宋_GB2312"/>
          <w:color w:val="auto"/>
          <w:sz w:val="32"/>
          <w:szCs w:val="32"/>
        </w:rPr>
        <w:t>要严格执行国务院有关部门和中省直有关部门制定的监管规则。直接取消审批的，有关主管部门要及时掌握新设企业情况，纳入监管范围，依法实施监管。审批改为备案的，要督促有关企业按规定履行备案手续，对未按规定备案或者提交虚假备案材料的要依法调查处理。</w:t>
      </w:r>
      <w:r>
        <w:rPr>
          <w:rFonts w:hint="eastAsia" w:ascii="仿宋_GB2312" w:hAnsi="仿宋_GB2312" w:eastAsia="仿宋_GB2312" w:cs="仿宋_GB2312"/>
          <w:color w:val="auto"/>
          <w:sz w:val="32"/>
          <w:szCs w:val="32"/>
          <w:u w:val="none"/>
        </w:rPr>
        <w:t>实行告知承诺的，要重点对企业履行承诺情况进行检查，发现违反承诺的要责令限期整改，逾期不整改或者整改后仍未履行承诺的要依法撤销相关许可，构成违法的要依法予以处罚。</w:t>
      </w:r>
      <w:r>
        <w:rPr>
          <w:rFonts w:hint="eastAsia" w:ascii="仿宋_GB2312" w:hAnsi="仿宋_GB2312" w:eastAsia="仿宋_GB2312" w:cs="仿宋_GB2312"/>
          <w:color w:val="auto"/>
          <w:sz w:val="32"/>
          <w:szCs w:val="32"/>
        </w:rPr>
        <w:t>下放审批权限的，要同步调整优化监管层级，实现审批监管权责统一。</w:t>
      </w:r>
      <w:r>
        <w:rPr>
          <w:rFonts w:hint="eastAsia" w:ascii="仿宋_GB2312" w:hAnsi="仿宋_GB2312" w:eastAsia="仿宋_GB2312" w:cs="仿宋_GB2312"/>
          <w:b w:val="0"/>
          <w:bCs/>
          <w:color w:val="auto"/>
          <w:sz w:val="32"/>
          <w:szCs w:val="32"/>
          <w:shd w:val="clear" w:color="auto" w:fill="FFFFFF"/>
          <w:lang w:val="en-US" w:eastAsia="zh-CN" w:bidi="ar"/>
        </w:rPr>
        <w:t>〔</w:t>
      </w:r>
      <w:r>
        <w:rPr>
          <w:rFonts w:hint="eastAsia" w:ascii="仿宋_GB2312" w:hAnsi="仿宋_GB2312" w:eastAsia="仿宋_GB2312" w:cs="仿宋_GB2312"/>
          <w:color w:val="auto"/>
          <w:kern w:val="2"/>
          <w:sz w:val="32"/>
          <w:szCs w:val="32"/>
          <w:lang w:val="en-US" w:eastAsia="zh-CN" w:bidi="ar-SA"/>
        </w:rPr>
        <w:t>中省直和</w:t>
      </w:r>
      <w:r>
        <w:rPr>
          <w:rFonts w:hint="eastAsia" w:ascii="仿宋_GB2312" w:hAnsi="仿宋_GB2312" w:eastAsia="仿宋_GB2312" w:cs="仿宋_GB2312"/>
          <w:b w:val="0"/>
          <w:bCs/>
          <w:color w:val="auto"/>
          <w:sz w:val="32"/>
          <w:szCs w:val="32"/>
          <w:shd w:val="clear" w:color="auto" w:fill="FFFFFF"/>
          <w:lang w:bidi="ar"/>
        </w:rPr>
        <w:t>市直有关部门</w:t>
      </w:r>
      <w:r>
        <w:rPr>
          <w:rFonts w:hint="eastAsia" w:ascii="仿宋_GB2312" w:hAnsi="仿宋_GB2312" w:eastAsia="仿宋_GB2312" w:cs="仿宋_GB2312"/>
          <w:b w:val="0"/>
          <w:bCs/>
          <w:color w:val="auto"/>
          <w:sz w:val="32"/>
          <w:szCs w:val="32"/>
          <w:shd w:val="clear" w:color="auto" w:fill="FFFFFF"/>
          <w:lang w:eastAsia="zh-CN" w:bidi="ar"/>
        </w:rPr>
        <w:t>，各县（市）区政府</w:t>
      </w:r>
      <w:r>
        <w:rPr>
          <w:rFonts w:hint="eastAsia" w:ascii="仿宋_GB2312" w:hAnsi="仿宋_GB2312" w:eastAsia="仿宋_GB2312" w:cs="仿宋_GB2312"/>
          <w:b w:val="0"/>
          <w:bCs/>
          <w:color w:val="auto"/>
          <w:sz w:val="32"/>
          <w:szCs w:val="32"/>
          <w:shd w:val="clear" w:color="auto" w:fill="FFFFFF"/>
          <w:lang w:bidi="ar"/>
        </w:rPr>
        <w:t>按职责分工负责</w:t>
      </w:r>
      <w:r>
        <w:rPr>
          <w:rFonts w:hint="eastAsia" w:ascii="仿宋_GB2312" w:hAnsi="仿宋_GB2312" w:eastAsia="仿宋_GB2312" w:cs="仿宋_GB2312"/>
          <w:b w:val="0"/>
          <w:bCs/>
          <w:color w:val="auto"/>
          <w:kern w:val="0"/>
          <w:sz w:val="32"/>
          <w:szCs w:val="32"/>
          <w:shd w:val="clear" w:color="auto" w:fill="FFFFFF"/>
          <w:lang w:val="en-US" w:eastAsia="zh-CN" w:bidi="ar"/>
        </w:rPr>
        <w:t>〕</w:t>
      </w:r>
    </w:p>
    <w:p>
      <w:pPr>
        <w:keepNext w:val="0"/>
        <w:keepLines w:val="0"/>
        <w:pageBreakBefore w:val="0"/>
        <w:widowControl w:val="0"/>
        <w:kinsoku/>
        <w:wordWrap/>
        <w:overflowPunct/>
        <w:topLinePunct w:val="0"/>
        <w:autoSpaceDE/>
        <w:autoSpaceDN/>
        <w:bidi w:val="0"/>
        <w:adjustRightInd/>
        <w:snapToGrid w:val="0"/>
        <w:spacing w:line="540" w:lineRule="exact"/>
        <w:ind w:firstLine="642" w:firstLineChars="200"/>
        <w:rPr>
          <w:rFonts w:hint="eastAsia" w:ascii="仿宋_GB2312" w:hAnsi="仿宋_GB2312" w:eastAsia="仿宋_GB2312" w:cs="仿宋_GB2312"/>
          <w:b w:val="0"/>
          <w:bCs/>
          <w:color w:val="auto"/>
          <w:kern w:val="0"/>
          <w:sz w:val="32"/>
          <w:szCs w:val="32"/>
          <w:shd w:val="clear" w:color="auto" w:fill="FFFFFF"/>
          <w:lang w:bidi="ar"/>
        </w:rPr>
      </w:pPr>
      <w:r>
        <w:rPr>
          <w:rFonts w:hint="eastAsia" w:ascii="仿宋_GB2312" w:hAnsi="仿宋_GB2312" w:eastAsia="仿宋_GB2312" w:cs="仿宋_GB2312"/>
          <w:b/>
          <w:bCs/>
          <w:color w:val="auto"/>
          <w:sz w:val="32"/>
          <w:szCs w:val="32"/>
        </w:rPr>
        <w:t>3.</w:t>
      </w:r>
      <w:r>
        <w:rPr>
          <w:rFonts w:hint="eastAsia" w:ascii="仿宋_GB2312" w:hAnsi="仿宋_GB2312" w:eastAsia="仿宋_GB2312" w:cs="仿宋_GB2312"/>
          <w:b/>
          <w:bCs/>
          <w:color w:val="auto"/>
          <w:sz w:val="32"/>
          <w:szCs w:val="32"/>
          <w:lang w:eastAsia="zh-CN"/>
        </w:rPr>
        <w:t>规范</w:t>
      </w:r>
      <w:r>
        <w:rPr>
          <w:rFonts w:hint="eastAsia" w:ascii="仿宋_GB2312" w:hAnsi="仿宋_GB2312" w:eastAsia="仿宋_GB2312" w:cs="仿宋_GB2312"/>
          <w:b/>
          <w:bCs/>
          <w:color w:val="auto"/>
          <w:sz w:val="32"/>
          <w:szCs w:val="32"/>
        </w:rPr>
        <w:t>完善监管方法。</w:t>
      </w:r>
      <w:r>
        <w:rPr>
          <w:rFonts w:hint="eastAsia" w:ascii="仿宋_GB2312" w:hAnsi="仿宋_GB2312" w:eastAsia="仿宋_GB2312" w:cs="仿宋_GB2312"/>
          <w:color w:val="auto"/>
          <w:sz w:val="32"/>
          <w:szCs w:val="32"/>
        </w:rPr>
        <w:t>对一般行业、领域，全面推行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双随机、一公开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监管，并探索推动与企业信用风险分类管理有机结合，根据企业信用风险高低科学确定抽查比例和抽查频次，实施差异化监管，增强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双随机、一公开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抽查的针对性和实效性，巩固提升市场监管领域部门联合</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双随机、一公开</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监管全覆盖、常态化工作成果。对直接涉及公共安全和人民群众生命健康等特殊行业、重点领域，落实全覆盖重点监管，强化全过程质量管理，守牢安全底线。要充分发挥信用监管基础性作用，建立企业信用与自然人信用挂钩机制，依法依规实施失信惩戒。要建立健全严重违法责任企业及相关人员行业禁入制度，增强监管威慑力。对新技术、新产业、新业态、新模式等实行包容审慎监管，量身定制监管模式，对轻微违法行为依法从轻、减轻或者免予行政处罚。深入推进</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互联网+监管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，探索智慧监管，加强监管数据共享，运用大数据、物联网、人工智能等手段精准预警风险隐患。</w:t>
      </w:r>
      <w:r>
        <w:rPr>
          <w:rFonts w:hint="eastAsia" w:ascii="仿宋_GB2312" w:hAnsi="仿宋_GB2312" w:eastAsia="仿宋_GB2312" w:cs="仿宋_GB2312"/>
          <w:b w:val="0"/>
          <w:bCs/>
          <w:color w:val="auto"/>
          <w:sz w:val="32"/>
          <w:szCs w:val="32"/>
          <w:shd w:val="clear" w:color="auto" w:fill="FFFFFF"/>
          <w:lang w:val="en-US" w:eastAsia="zh-CN" w:bidi="ar"/>
        </w:rPr>
        <w:t>〔</w:t>
      </w:r>
      <w:r>
        <w:rPr>
          <w:rFonts w:hint="eastAsia" w:ascii="仿宋_GB2312" w:hAnsi="仿宋_GB2312" w:eastAsia="仿宋_GB2312" w:cs="仿宋_GB2312"/>
          <w:b w:val="0"/>
          <w:bCs/>
          <w:color w:val="auto"/>
          <w:sz w:val="32"/>
          <w:szCs w:val="32"/>
          <w:shd w:val="clear" w:color="auto" w:fill="FFFFFF"/>
          <w:lang w:bidi="ar"/>
        </w:rPr>
        <w:t>中省直和市直有关部门</w:t>
      </w:r>
      <w:r>
        <w:rPr>
          <w:rFonts w:hint="eastAsia" w:ascii="仿宋_GB2312" w:hAnsi="仿宋_GB2312" w:eastAsia="仿宋_GB2312" w:cs="仿宋_GB2312"/>
          <w:b w:val="0"/>
          <w:bCs/>
          <w:color w:val="auto"/>
          <w:sz w:val="32"/>
          <w:szCs w:val="32"/>
          <w:shd w:val="clear" w:color="auto" w:fill="FFFFFF"/>
          <w:lang w:eastAsia="zh-CN" w:bidi="ar"/>
        </w:rPr>
        <w:t>，各县（市）区政府</w:t>
      </w:r>
      <w:r>
        <w:rPr>
          <w:rFonts w:hint="eastAsia" w:ascii="仿宋_GB2312" w:hAnsi="仿宋_GB2312" w:eastAsia="仿宋_GB2312" w:cs="仿宋_GB2312"/>
          <w:b w:val="0"/>
          <w:bCs/>
          <w:color w:val="auto"/>
          <w:sz w:val="32"/>
          <w:szCs w:val="32"/>
          <w:shd w:val="clear" w:color="auto" w:fill="FFFFFF"/>
          <w:lang w:bidi="ar"/>
        </w:rPr>
        <w:t>按职责分工负责</w:t>
      </w:r>
      <w:r>
        <w:rPr>
          <w:rFonts w:hint="eastAsia" w:ascii="仿宋_GB2312" w:hAnsi="仿宋_GB2312" w:eastAsia="仿宋_GB2312" w:cs="仿宋_GB2312"/>
          <w:b w:val="0"/>
          <w:bCs/>
          <w:color w:val="auto"/>
          <w:sz w:val="32"/>
          <w:szCs w:val="32"/>
          <w:shd w:val="clear" w:color="auto" w:fill="FFFFFF"/>
          <w:lang w:val="en-US" w:eastAsia="zh-CN" w:bidi="ar"/>
        </w:rPr>
        <w:t>〕</w:t>
      </w:r>
    </w:p>
    <w:p>
      <w:pPr>
        <w:pStyle w:val="2"/>
        <w:keepNext w:val="0"/>
        <w:keepLines w:val="0"/>
        <w:pageBreakBefore w:val="0"/>
        <w:kinsoku/>
        <w:wordWrap/>
        <w:overflowPunct/>
        <w:topLinePunct w:val="0"/>
        <w:autoSpaceDE/>
        <w:autoSpaceDN/>
        <w:bidi w:val="0"/>
        <w:adjustRightInd/>
        <w:spacing w:line="560" w:lineRule="exact"/>
        <w:ind w:firstLine="640" w:firstLineChars="200"/>
        <w:rPr>
          <w:rFonts w:hint="eastAsia" w:ascii="仿宋_GB2312" w:hAnsi="仿宋_GB2312" w:eastAsia="仿宋_GB2312" w:cs="仿宋_GB2312"/>
          <w:b w:val="0"/>
          <w:bCs/>
          <w:color w:val="auto"/>
          <w:sz w:val="32"/>
          <w:szCs w:val="32"/>
        </w:rPr>
      </w:pPr>
      <w:r>
        <w:rPr>
          <w:rFonts w:hint="eastAsia" w:ascii="黑体" w:hAnsi="黑体" w:eastAsia="黑体" w:cs="黑体"/>
          <w:color w:val="auto"/>
          <w:kern w:val="0"/>
          <w:sz w:val="32"/>
          <w:szCs w:val="32"/>
          <w:lang w:val="en-US" w:eastAsia="zh-CN" w:bidi="ar-SA"/>
        </w:rPr>
        <w:t xml:space="preserve">四、工作要求 </w:t>
      </w:r>
      <w:r>
        <w:rPr>
          <w:rFonts w:hint="eastAsia" w:ascii="仿宋_GB2312" w:hAnsi="仿宋_GB2312" w:eastAsia="仿宋_GB2312" w:cs="仿宋_GB2312"/>
          <w:i w:val="0"/>
          <w:iCs w:val="0"/>
          <w:caps w:val="0"/>
          <w:color w:val="333333"/>
          <w:spacing w:val="0"/>
          <w:sz w:val="32"/>
          <w:szCs w:val="32"/>
          <w:u w:val="none"/>
        </w:rPr>
        <w:br w:type="textWrapping"/>
      </w:r>
      <w:r>
        <w:rPr>
          <w:rFonts w:hint="eastAsia" w:ascii="仿宋_GB2312" w:hAnsi="仿宋_GB2312" w:eastAsia="仿宋_GB2312" w:cs="仿宋_GB2312"/>
          <w:i w:val="0"/>
          <w:iCs w:val="0"/>
          <w:caps w:val="0"/>
          <w:color w:val="333333"/>
          <w:spacing w:val="0"/>
          <w:sz w:val="32"/>
          <w:szCs w:val="32"/>
          <w:u w:val="none"/>
        </w:rPr>
        <w:t>　</w:t>
      </w:r>
      <w:r>
        <w:rPr>
          <w:rFonts w:hint="eastAsia" w:ascii="楷体" w:hAnsi="楷体" w:eastAsia="楷体" w:cs="楷体"/>
          <w:i w:val="0"/>
          <w:iCs w:val="0"/>
          <w:caps w:val="0"/>
          <w:color w:val="333333"/>
          <w:spacing w:val="0"/>
          <w:sz w:val="32"/>
          <w:szCs w:val="32"/>
          <w:u w:val="none"/>
        </w:rPr>
        <w:t>　</w:t>
      </w:r>
      <w:r>
        <w:rPr>
          <w:rFonts w:hint="eastAsia" w:ascii="楷体" w:hAnsi="楷体" w:eastAsia="楷体" w:cs="楷体"/>
          <w:b/>
          <w:bCs w:val="0"/>
          <w:color w:val="auto"/>
          <w:sz w:val="32"/>
          <w:szCs w:val="32"/>
        </w:rPr>
        <w:t>（一）</w:t>
      </w:r>
      <w:r>
        <w:rPr>
          <w:rFonts w:hint="eastAsia" w:ascii="楷体" w:hAnsi="楷体" w:eastAsia="楷体" w:cs="楷体"/>
          <w:b/>
          <w:bCs w:val="0"/>
          <w:color w:val="auto"/>
          <w:sz w:val="32"/>
          <w:szCs w:val="32"/>
          <w:lang w:eastAsia="zh-CN"/>
        </w:rPr>
        <w:t>建立</w:t>
      </w:r>
      <w:r>
        <w:rPr>
          <w:rFonts w:hint="eastAsia" w:ascii="楷体" w:hAnsi="楷体" w:eastAsia="楷体" w:cs="楷体"/>
          <w:b/>
          <w:bCs w:val="0"/>
          <w:color w:val="auto"/>
          <w:sz w:val="32"/>
          <w:szCs w:val="32"/>
        </w:rPr>
        <w:t>工作机制</w:t>
      </w:r>
      <w:r>
        <w:rPr>
          <w:rFonts w:hint="eastAsia" w:ascii="楷体" w:hAnsi="楷体" w:eastAsia="楷体" w:cs="楷体"/>
          <w:b/>
          <w:bCs w:val="0"/>
          <w:color w:val="auto"/>
          <w:sz w:val="32"/>
          <w:szCs w:val="32"/>
          <w:lang w:eastAsia="zh-CN"/>
        </w:rPr>
        <w:t>。</w:t>
      </w:r>
      <w:r>
        <w:rPr>
          <w:rFonts w:hint="eastAsia" w:ascii="仿宋_GB2312" w:hAnsi="仿宋_GB2312" w:eastAsia="仿宋_GB2312" w:cs="仿宋_GB2312"/>
          <w:b w:val="0"/>
          <w:bCs/>
          <w:color w:val="auto"/>
          <w:sz w:val="32"/>
          <w:szCs w:val="32"/>
          <w:u w:val="none"/>
          <w:lang w:eastAsia="zh-CN"/>
        </w:rPr>
        <w:t>成立</w:t>
      </w:r>
      <w:r>
        <w:rPr>
          <w:rFonts w:hint="eastAsia" w:ascii="仿宋_GB2312" w:hAnsi="仿宋_GB2312" w:eastAsia="仿宋_GB2312" w:cs="仿宋_GB2312"/>
          <w:b w:val="0"/>
          <w:bCs/>
          <w:sz w:val="32"/>
          <w:szCs w:val="32"/>
          <w:u w:val="none"/>
          <w:lang w:val="en-US" w:eastAsia="zh-CN"/>
        </w:rPr>
        <w:t>牡</w:t>
      </w:r>
      <w:r>
        <w:rPr>
          <w:rFonts w:hint="eastAsia" w:ascii="仿宋_GB2312" w:hAnsi="仿宋_GB2312" w:eastAsia="仿宋_GB2312" w:cs="仿宋_GB2312"/>
          <w:sz w:val="32"/>
          <w:szCs w:val="32"/>
          <w:u w:val="none"/>
          <w:lang w:val="en-US" w:eastAsia="zh-CN"/>
        </w:rPr>
        <w:t>丹江市</w:t>
      </w:r>
      <w:r>
        <w:rPr>
          <w:rFonts w:hint="eastAsia" w:ascii="仿宋_GB2312" w:hAnsi="仿宋_GB2312" w:eastAsia="仿宋_GB2312" w:cs="仿宋_GB2312"/>
          <w:b w:val="0"/>
          <w:bCs w:val="0"/>
          <w:caps w:val="0"/>
          <w:color w:val="222222"/>
          <w:spacing w:val="0"/>
          <w:sz w:val="32"/>
          <w:szCs w:val="32"/>
          <w:u w:val="none"/>
          <w:shd w:val="clear" w:fill="FFFFFF"/>
        </w:rPr>
        <w:t>“证照分离”改革</w:t>
      </w:r>
      <w:r>
        <w:rPr>
          <w:rFonts w:hint="eastAsia" w:ascii="仿宋_GB2312" w:hAnsi="仿宋_GB2312" w:eastAsia="仿宋_GB2312" w:cs="仿宋_GB2312"/>
          <w:b w:val="0"/>
          <w:bCs w:val="0"/>
          <w:caps w:val="0"/>
          <w:color w:val="222222"/>
          <w:spacing w:val="0"/>
          <w:sz w:val="32"/>
          <w:szCs w:val="32"/>
          <w:u w:val="none"/>
          <w:shd w:val="clear" w:fill="FFFFFF"/>
          <w:lang w:eastAsia="zh-CN"/>
        </w:rPr>
        <w:t>工作专班，在</w:t>
      </w:r>
      <w:r>
        <w:rPr>
          <w:rFonts w:hint="eastAsia" w:ascii="仿宋_GB2312" w:hAnsi="仿宋_GB2312" w:eastAsia="仿宋_GB2312" w:cs="仿宋_GB2312"/>
          <w:b w:val="0"/>
          <w:bCs/>
          <w:color w:val="auto"/>
          <w:sz w:val="32"/>
          <w:szCs w:val="32"/>
          <w:u w:val="none"/>
          <w:lang w:eastAsia="zh-CN"/>
        </w:rPr>
        <w:t>市</w:t>
      </w:r>
      <w:r>
        <w:rPr>
          <w:rFonts w:hint="eastAsia" w:ascii="仿宋_GB2312" w:hAnsi="仿宋_GB2312" w:eastAsia="仿宋_GB2312" w:cs="仿宋_GB2312"/>
          <w:b w:val="0"/>
          <w:bCs/>
          <w:caps w:val="0"/>
          <w:color w:val="auto"/>
          <w:spacing w:val="0"/>
          <w:sz w:val="32"/>
          <w:szCs w:val="32"/>
          <w:u w:val="none"/>
          <w:shd w:val="clear" w:fill="FFFFFF"/>
        </w:rPr>
        <w:t>推进政府职能转变和“放管服”改革协调小组领导</w:t>
      </w:r>
      <w:r>
        <w:rPr>
          <w:rFonts w:hint="eastAsia" w:ascii="仿宋_GB2312" w:hAnsi="仿宋_GB2312" w:eastAsia="仿宋_GB2312" w:cs="仿宋_GB2312"/>
          <w:b w:val="0"/>
          <w:bCs/>
          <w:caps w:val="0"/>
          <w:color w:val="auto"/>
          <w:spacing w:val="0"/>
          <w:sz w:val="32"/>
          <w:szCs w:val="32"/>
          <w:u w:val="none"/>
          <w:shd w:val="clear" w:fill="FFFFFF"/>
          <w:lang w:eastAsia="zh-CN"/>
        </w:rPr>
        <w:t>下开展工作，专班总召集人为</w:t>
      </w:r>
      <w:r>
        <w:rPr>
          <w:rFonts w:hint="eastAsia" w:ascii="仿宋_GB2312" w:hAnsi="仿宋_GB2312" w:eastAsia="仿宋_GB2312" w:cs="仿宋_GB2312"/>
          <w:b w:val="0"/>
          <w:bCs w:val="0"/>
          <w:caps w:val="0"/>
          <w:color w:val="auto"/>
          <w:spacing w:val="0"/>
          <w:sz w:val="32"/>
          <w:szCs w:val="32"/>
          <w:u w:val="none"/>
          <w:shd w:val="clear" w:fill="FFFFFF"/>
          <w:lang w:eastAsia="zh-CN"/>
        </w:rPr>
        <w:t>市政府分管副市长，召集人为</w:t>
      </w:r>
      <w:r>
        <w:rPr>
          <w:rFonts w:hint="eastAsia" w:ascii="仿宋_GB2312" w:hAnsi="仿宋_GB2312" w:eastAsia="仿宋_GB2312" w:cs="仿宋_GB2312"/>
          <w:b w:val="0"/>
          <w:bCs/>
          <w:color w:val="auto"/>
          <w:sz w:val="32"/>
          <w:szCs w:val="32"/>
          <w:u w:val="none"/>
        </w:rPr>
        <w:t>市市场监管局</w:t>
      </w:r>
      <w:r>
        <w:rPr>
          <w:rFonts w:hint="eastAsia" w:ascii="仿宋_GB2312" w:hAnsi="仿宋_GB2312" w:eastAsia="仿宋_GB2312" w:cs="仿宋_GB2312"/>
          <w:b w:val="0"/>
          <w:bCs/>
          <w:color w:val="auto"/>
          <w:sz w:val="32"/>
          <w:szCs w:val="32"/>
          <w:u w:val="none"/>
          <w:lang w:eastAsia="zh-CN"/>
        </w:rPr>
        <w:t>、</w:t>
      </w:r>
      <w:r>
        <w:rPr>
          <w:rFonts w:hint="eastAsia" w:ascii="仿宋_GB2312" w:hAnsi="仿宋_GB2312" w:eastAsia="仿宋_GB2312" w:cs="仿宋_GB2312"/>
          <w:b w:val="0"/>
          <w:bCs/>
          <w:color w:val="auto"/>
          <w:sz w:val="32"/>
          <w:szCs w:val="32"/>
          <w:u w:val="none"/>
        </w:rPr>
        <w:t>市营商局、市司法局、市商务局</w:t>
      </w:r>
      <w:r>
        <w:rPr>
          <w:rFonts w:hint="eastAsia" w:ascii="仿宋_GB2312" w:hAnsi="仿宋_GB2312" w:eastAsia="仿宋_GB2312" w:cs="仿宋_GB2312"/>
          <w:b w:val="0"/>
          <w:bCs/>
          <w:color w:val="auto"/>
          <w:sz w:val="32"/>
          <w:szCs w:val="32"/>
          <w:u w:val="none"/>
          <w:lang w:eastAsia="zh-CN"/>
        </w:rPr>
        <w:t>主要领导，下设办公室，</w:t>
      </w:r>
      <w:r>
        <w:rPr>
          <w:rFonts w:hint="eastAsia" w:ascii="仿宋_GB2312" w:hAnsi="仿宋_GB2312" w:eastAsia="仿宋_GB2312" w:cs="仿宋_GB2312"/>
          <w:color w:val="auto"/>
          <w:sz w:val="32"/>
          <w:szCs w:val="32"/>
          <w:u w:val="none"/>
          <w:lang w:eastAsia="zh-CN"/>
        </w:rPr>
        <w:t>设在市市场监管局，</w:t>
      </w:r>
      <w:r>
        <w:rPr>
          <w:rFonts w:hint="eastAsia" w:ascii="仿宋_GB2312" w:hAnsi="仿宋_GB2312" w:eastAsia="仿宋_GB2312" w:cs="仿宋_GB2312"/>
          <w:b w:val="0"/>
          <w:bCs/>
          <w:color w:val="auto"/>
          <w:sz w:val="32"/>
          <w:szCs w:val="32"/>
          <w:u w:val="none"/>
          <w:lang w:eastAsia="zh-CN"/>
        </w:rPr>
        <w:t>成员单位由承担改革任务的各部门及</w:t>
      </w:r>
      <w:r>
        <w:rPr>
          <w:rFonts w:hint="eastAsia" w:ascii="仿宋_GB2312" w:hAnsi="仿宋_GB2312" w:eastAsia="仿宋_GB2312" w:cs="仿宋_GB2312"/>
          <w:color w:val="auto"/>
          <w:sz w:val="32"/>
          <w:szCs w:val="32"/>
          <w:u w:val="none"/>
          <w:lang w:eastAsia="zh-CN"/>
        </w:rPr>
        <w:t>各县（市）区政府分管领导组成。各县（市）区政府参照市政府模式，</w:t>
      </w:r>
      <w:r>
        <w:rPr>
          <w:rFonts w:hint="eastAsia" w:ascii="仿宋_GB2312" w:hAnsi="仿宋_GB2312" w:eastAsia="仿宋_GB2312" w:cs="仿宋_GB2312"/>
          <w:color w:val="auto"/>
          <w:sz w:val="32"/>
          <w:szCs w:val="32"/>
          <w:u w:val="none"/>
        </w:rPr>
        <w:t>建立健全工作</w:t>
      </w:r>
      <w:r>
        <w:rPr>
          <w:rFonts w:hint="eastAsia" w:ascii="仿宋_GB2312" w:hAnsi="仿宋_GB2312" w:eastAsia="仿宋_GB2312" w:cs="仿宋_GB2312"/>
          <w:color w:val="auto"/>
          <w:sz w:val="32"/>
          <w:szCs w:val="32"/>
          <w:u w:val="none"/>
          <w:lang w:eastAsia="zh-CN"/>
        </w:rPr>
        <w:t>推进</w:t>
      </w:r>
      <w:r>
        <w:rPr>
          <w:rFonts w:hint="eastAsia" w:ascii="仿宋_GB2312" w:hAnsi="仿宋_GB2312" w:eastAsia="仿宋_GB2312" w:cs="仿宋_GB2312"/>
          <w:color w:val="auto"/>
          <w:sz w:val="32"/>
          <w:szCs w:val="32"/>
          <w:u w:val="none"/>
        </w:rPr>
        <w:t>机制，强化责任落实，扎实推进改革。</w:t>
      </w:r>
      <w:r>
        <w:rPr>
          <w:rFonts w:hint="eastAsia" w:ascii="仿宋_GB2312" w:hAnsi="仿宋_GB2312" w:eastAsia="仿宋_GB2312" w:cs="仿宋_GB2312"/>
          <w:b w:val="0"/>
          <w:bCs/>
          <w:color w:val="auto"/>
          <w:sz w:val="32"/>
          <w:szCs w:val="32"/>
          <w:u w:val="none"/>
        </w:rPr>
        <w:t>〔</w:t>
      </w:r>
      <w:r>
        <w:rPr>
          <w:rFonts w:hint="eastAsia" w:ascii="仿宋_GB2312" w:hAnsi="仿宋_GB2312" w:eastAsia="仿宋_GB2312" w:cs="仿宋_GB2312"/>
          <w:b w:val="0"/>
          <w:bCs/>
          <w:color w:val="auto"/>
          <w:sz w:val="32"/>
          <w:szCs w:val="32"/>
          <w:highlight w:val="none"/>
          <w:u w:val="none"/>
        </w:rPr>
        <w:t>中省</w:t>
      </w:r>
      <w:r>
        <w:rPr>
          <w:rFonts w:hint="eastAsia" w:ascii="仿宋_GB2312" w:hAnsi="仿宋_GB2312" w:eastAsia="仿宋_GB2312" w:cs="仿宋_GB2312"/>
          <w:b w:val="0"/>
          <w:bCs/>
          <w:color w:val="auto"/>
          <w:sz w:val="32"/>
          <w:szCs w:val="32"/>
          <w:highlight w:val="none"/>
        </w:rPr>
        <w:t>直</w:t>
      </w:r>
      <w:r>
        <w:rPr>
          <w:rFonts w:hint="eastAsia" w:ascii="仿宋_GB2312" w:hAnsi="仿宋_GB2312" w:eastAsia="仿宋_GB2312" w:cs="仿宋_GB2312"/>
          <w:b w:val="0"/>
          <w:bCs/>
          <w:color w:val="auto"/>
          <w:sz w:val="32"/>
          <w:szCs w:val="32"/>
        </w:rPr>
        <w:t>和市直有关部门，</w:t>
      </w:r>
      <w:r>
        <w:rPr>
          <w:rFonts w:hint="eastAsia" w:ascii="仿宋_GB2312" w:hAnsi="仿宋_GB2312" w:eastAsia="仿宋_GB2312" w:cs="仿宋_GB2312"/>
          <w:b w:val="0"/>
          <w:bCs/>
          <w:color w:val="auto"/>
          <w:sz w:val="32"/>
          <w:szCs w:val="32"/>
          <w:lang w:eastAsia="zh-CN"/>
        </w:rPr>
        <w:t>各县（市）区政府</w:t>
      </w:r>
      <w:r>
        <w:rPr>
          <w:rFonts w:hint="eastAsia" w:ascii="仿宋_GB2312" w:hAnsi="仿宋_GB2312" w:eastAsia="仿宋_GB2312" w:cs="仿宋_GB2312"/>
          <w:b w:val="0"/>
          <w:bCs/>
          <w:color w:val="auto"/>
          <w:sz w:val="32"/>
          <w:szCs w:val="32"/>
        </w:rPr>
        <w:t>按职责分工负责〕</w:t>
      </w:r>
      <w:bookmarkStart w:id="0" w:name="_GoBack"/>
      <w:bookmarkEnd w:id="0"/>
    </w:p>
    <w:p>
      <w:pPr>
        <w:keepNext w:val="0"/>
        <w:keepLines w:val="0"/>
        <w:pageBreakBefore w:val="0"/>
        <w:widowControl w:val="0"/>
        <w:kinsoku/>
        <w:wordWrap/>
        <w:overflowPunct/>
        <w:topLinePunct w:val="0"/>
        <w:autoSpaceDE/>
        <w:autoSpaceDN/>
        <w:bidi w:val="0"/>
        <w:adjustRightInd/>
        <w:snapToGrid w:val="0"/>
        <w:spacing w:line="560" w:lineRule="exact"/>
        <w:ind w:firstLine="648"/>
        <w:rPr>
          <w:rFonts w:hint="eastAsia" w:ascii="仿宋_GB2312" w:hAnsi="仿宋_GB2312" w:eastAsia="仿宋_GB2312" w:cs="仿宋_GB2312"/>
          <w:b w:val="0"/>
          <w:bCs/>
          <w:color w:val="auto"/>
          <w:sz w:val="32"/>
          <w:szCs w:val="32"/>
          <w:highlight w:val="none"/>
          <w:lang w:val="en-US" w:eastAsia="zh-CN"/>
        </w:rPr>
      </w:pPr>
      <w:r>
        <w:rPr>
          <w:rFonts w:hint="eastAsia" w:ascii="楷体" w:hAnsi="楷体" w:eastAsia="楷体" w:cs="楷体"/>
          <w:b/>
          <w:bCs w:val="0"/>
          <w:color w:val="auto"/>
          <w:sz w:val="32"/>
          <w:szCs w:val="32"/>
        </w:rPr>
        <w:t>（二）强化法治保障</w:t>
      </w:r>
      <w:r>
        <w:rPr>
          <w:rFonts w:hint="eastAsia" w:ascii="楷体" w:hAnsi="楷体" w:eastAsia="楷体" w:cs="楷体"/>
          <w:b/>
          <w:bCs w:val="0"/>
          <w:color w:val="auto"/>
          <w:sz w:val="32"/>
          <w:szCs w:val="32"/>
          <w:lang w:eastAsia="zh-CN"/>
        </w:rPr>
        <w:t>。</w:t>
      </w:r>
      <w:r>
        <w:rPr>
          <w:rFonts w:hint="eastAsia" w:ascii="仿宋_GB2312" w:hAnsi="仿宋_GB2312" w:eastAsia="仿宋_GB2312" w:cs="仿宋_GB2312"/>
          <w:b w:val="0"/>
          <w:bCs/>
          <w:color w:val="auto"/>
          <w:sz w:val="32"/>
          <w:szCs w:val="32"/>
          <w:highlight w:val="none"/>
        </w:rPr>
        <w:t>要坚持重大改革于法有据，依照法定程序推动改革。</w:t>
      </w:r>
      <w:r>
        <w:rPr>
          <w:rFonts w:hint="eastAsia" w:ascii="仿宋_GB2312" w:hAnsi="仿宋_GB2312" w:eastAsia="仿宋_GB2312" w:cs="仿宋_GB2312"/>
          <w:b w:val="0"/>
          <w:bCs/>
          <w:color w:val="auto"/>
          <w:sz w:val="32"/>
          <w:szCs w:val="32"/>
          <w:highlight w:val="none"/>
          <w:lang w:eastAsia="zh-CN"/>
        </w:rPr>
        <w:t>绥芬河</w:t>
      </w:r>
      <w:r>
        <w:rPr>
          <w:rFonts w:hint="eastAsia" w:ascii="仿宋_GB2312" w:hAnsi="仿宋_GB2312" w:eastAsia="仿宋_GB2312" w:cs="仿宋_GB2312"/>
          <w:b w:val="0"/>
          <w:bCs/>
          <w:color w:val="auto"/>
          <w:sz w:val="32"/>
          <w:szCs w:val="32"/>
          <w:highlight w:val="none"/>
        </w:rPr>
        <w:t>自贸</w:t>
      </w:r>
      <w:r>
        <w:rPr>
          <w:rFonts w:hint="eastAsia" w:ascii="仿宋_GB2312" w:hAnsi="仿宋_GB2312" w:eastAsia="仿宋_GB2312" w:cs="仿宋_GB2312"/>
          <w:b w:val="0"/>
          <w:bCs/>
          <w:color w:val="auto"/>
          <w:sz w:val="32"/>
          <w:szCs w:val="32"/>
          <w:highlight w:val="none"/>
          <w:lang w:eastAsia="zh-CN"/>
        </w:rPr>
        <w:t>片</w:t>
      </w:r>
      <w:r>
        <w:rPr>
          <w:rFonts w:hint="eastAsia" w:ascii="仿宋_GB2312" w:hAnsi="仿宋_GB2312" w:eastAsia="仿宋_GB2312" w:cs="仿宋_GB2312"/>
          <w:b w:val="0"/>
          <w:bCs/>
          <w:color w:val="auto"/>
          <w:sz w:val="32"/>
          <w:szCs w:val="32"/>
          <w:highlight w:val="none"/>
        </w:rPr>
        <w:t>区暂时调整适用《互联网上网服务营业场所管理条例》等13部行政法规有关规定。各县（市）区、各部门要根据国家、省相关法律、法规、规章的调整情况，及时清理修改规范性文件，建立与改革要求相适应的管理制度，严格规范执法程序，加强执法监督。〔市司法局、市政府办、市营商局、市市场监管局牵头，中省直和市直有关部门，</w:t>
      </w:r>
      <w:r>
        <w:rPr>
          <w:rFonts w:hint="eastAsia" w:ascii="仿宋_GB2312" w:hAnsi="仿宋_GB2312" w:eastAsia="仿宋_GB2312" w:cs="仿宋_GB2312"/>
          <w:b w:val="0"/>
          <w:bCs/>
          <w:color w:val="auto"/>
          <w:sz w:val="32"/>
          <w:szCs w:val="32"/>
          <w:highlight w:val="none"/>
          <w:lang w:eastAsia="zh-CN"/>
        </w:rPr>
        <w:t>各县（市）区府</w:t>
      </w:r>
      <w:r>
        <w:rPr>
          <w:rFonts w:hint="eastAsia" w:ascii="仿宋_GB2312" w:hAnsi="仿宋_GB2312" w:eastAsia="仿宋_GB2312" w:cs="仿宋_GB2312"/>
          <w:b w:val="0"/>
          <w:bCs/>
          <w:color w:val="auto"/>
          <w:sz w:val="32"/>
          <w:szCs w:val="32"/>
          <w:highlight w:val="none"/>
        </w:rPr>
        <w:t>按职责分工负责〕</w:t>
      </w:r>
    </w:p>
    <w:p>
      <w:pPr>
        <w:pStyle w:val="2"/>
        <w:keepNext w:val="0"/>
        <w:keepLines w:val="0"/>
        <w:pageBreakBefore w:val="0"/>
        <w:kinsoku/>
        <w:wordWrap/>
        <w:overflowPunct/>
        <w:topLinePunct w:val="0"/>
        <w:autoSpaceDE/>
        <w:autoSpaceDN/>
        <w:bidi w:val="0"/>
        <w:adjustRightInd/>
        <w:spacing w:line="560" w:lineRule="exact"/>
        <w:ind w:firstLine="642" w:firstLineChars="200"/>
        <w:rPr>
          <w:rFonts w:hint="eastAsia" w:ascii="仿宋_GB2312" w:hAnsi="仿宋_GB2312" w:eastAsia="仿宋_GB2312" w:cs="仿宋_GB2312"/>
          <w:b w:val="0"/>
          <w:bCs/>
          <w:color w:val="auto"/>
          <w:sz w:val="32"/>
          <w:szCs w:val="32"/>
        </w:rPr>
      </w:pPr>
      <w:r>
        <w:rPr>
          <w:rFonts w:hint="eastAsia" w:ascii="楷体" w:hAnsi="楷体" w:eastAsia="楷体" w:cs="楷体"/>
          <w:b/>
          <w:bCs w:val="0"/>
          <w:color w:val="auto"/>
          <w:sz w:val="32"/>
          <w:szCs w:val="32"/>
        </w:rPr>
        <w:t>（三）抓好推进落实</w:t>
      </w:r>
      <w:r>
        <w:rPr>
          <w:rFonts w:hint="eastAsia" w:ascii="楷体" w:hAnsi="楷体" w:eastAsia="楷体" w:cs="楷体"/>
          <w:b/>
          <w:bCs w:val="0"/>
          <w:color w:val="auto"/>
          <w:sz w:val="32"/>
          <w:szCs w:val="32"/>
          <w:lang w:eastAsia="zh-CN"/>
        </w:rPr>
        <w:t>。</w:t>
      </w:r>
      <w:r>
        <w:rPr>
          <w:rFonts w:hint="eastAsia" w:ascii="仿宋_GB2312" w:hAnsi="仿宋_GB2312" w:eastAsia="仿宋_GB2312" w:cs="仿宋_GB2312"/>
          <w:color w:val="auto"/>
          <w:sz w:val="32"/>
          <w:szCs w:val="32"/>
          <w:lang w:eastAsia="zh-CN"/>
        </w:rPr>
        <w:t>各</w:t>
      </w:r>
      <w:r>
        <w:rPr>
          <w:rFonts w:hint="eastAsia" w:ascii="仿宋_GB2312" w:hAnsi="仿宋_GB2312" w:eastAsia="仿宋_GB2312" w:cs="仿宋_GB2312"/>
          <w:color w:val="auto"/>
          <w:sz w:val="32"/>
          <w:szCs w:val="32"/>
        </w:rPr>
        <w:t>部门</w:t>
      </w:r>
      <w:r>
        <w:rPr>
          <w:rFonts w:hint="eastAsia" w:ascii="仿宋_GB2312" w:hAnsi="仿宋_GB2312" w:eastAsia="仿宋_GB2312" w:cs="仿宋_GB2312"/>
          <w:color w:val="auto"/>
          <w:sz w:val="32"/>
          <w:szCs w:val="32"/>
          <w:lang w:eastAsia="zh-CN"/>
        </w:rPr>
        <w:t>按照审批层级和监管层级对</w:t>
      </w:r>
      <w:r>
        <w:rPr>
          <w:rFonts w:hint="eastAsia" w:ascii="仿宋_GB2312" w:hAnsi="仿宋_GB2312" w:eastAsia="仿宋_GB2312" w:cs="仿宋_GB2312"/>
          <w:color w:val="auto"/>
          <w:sz w:val="32"/>
          <w:szCs w:val="32"/>
        </w:rPr>
        <w:t>中央层面设定</w:t>
      </w:r>
      <w:r>
        <w:rPr>
          <w:rFonts w:hint="eastAsia" w:ascii="仿宋_GB2312" w:hAnsi="仿宋_GB2312" w:eastAsia="仿宋_GB2312" w:cs="仿宋_GB2312"/>
          <w:color w:val="auto"/>
          <w:sz w:val="32"/>
          <w:szCs w:val="32"/>
          <w:lang w:eastAsia="zh-CN"/>
        </w:rPr>
        <w:t>的改革</w:t>
      </w:r>
      <w:r>
        <w:rPr>
          <w:rFonts w:hint="eastAsia" w:ascii="仿宋_GB2312" w:hAnsi="仿宋_GB2312" w:eastAsia="仿宋_GB2312" w:cs="仿宋_GB2312"/>
          <w:color w:val="auto"/>
          <w:sz w:val="32"/>
          <w:szCs w:val="32"/>
        </w:rPr>
        <w:t>事项</w:t>
      </w:r>
      <w:r>
        <w:rPr>
          <w:rFonts w:hint="eastAsia" w:ascii="仿宋_GB2312" w:hAnsi="仿宋_GB2312" w:eastAsia="仿宋_GB2312" w:cs="仿宋_GB2312"/>
          <w:color w:val="auto"/>
          <w:sz w:val="32"/>
          <w:szCs w:val="32"/>
          <w:lang w:eastAsia="zh-CN"/>
        </w:rPr>
        <w:t>逐项认领并确定自身承担的改革任务，</w:t>
      </w:r>
      <w:r>
        <w:rPr>
          <w:rFonts w:hint="eastAsia" w:ascii="仿宋_GB2312" w:hAnsi="仿宋_GB2312" w:eastAsia="仿宋_GB2312" w:cs="仿宋_GB2312"/>
          <w:color w:val="auto"/>
          <w:sz w:val="32"/>
          <w:szCs w:val="32"/>
        </w:rPr>
        <w:t>逐项细化</w:t>
      </w:r>
      <w:r>
        <w:rPr>
          <w:rFonts w:hint="eastAsia" w:ascii="仿宋_GB2312" w:hAnsi="仿宋_GB2312" w:eastAsia="仿宋_GB2312" w:cs="仿宋_GB2312"/>
          <w:color w:val="auto"/>
          <w:sz w:val="32"/>
          <w:szCs w:val="32"/>
          <w:lang w:eastAsia="zh-CN"/>
        </w:rPr>
        <w:t>具体</w:t>
      </w:r>
      <w:r>
        <w:rPr>
          <w:rFonts w:hint="eastAsia" w:ascii="仿宋_GB2312" w:hAnsi="仿宋_GB2312" w:eastAsia="仿宋_GB2312" w:cs="仿宋_GB2312"/>
          <w:color w:val="auto"/>
          <w:sz w:val="32"/>
          <w:szCs w:val="32"/>
        </w:rPr>
        <w:t>改革举措</w:t>
      </w:r>
      <w:r>
        <w:rPr>
          <w:rFonts w:hint="eastAsia" w:ascii="仿宋_GB2312" w:hAnsi="仿宋_GB2312" w:eastAsia="仿宋_GB2312" w:cs="仿宋_GB2312"/>
          <w:color w:val="auto"/>
          <w:sz w:val="32"/>
          <w:szCs w:val="32"/>
          <w:lang w:eastAsia="zh-CN"/>
        </w:rPr>
        <w:t>和事中事后监管措施，确保改革事项推进到位。</w:t>
      </w:r>
      <w:r>
        <w:rPr>
          <w:rFonts w:hint="eastAsia" w:ascii="仿宋_GB2312" w:hAnsi="仿宋_GB2312" w:eastAsia="仿宋_GB2312" w:cs="仿宋_GB2312"/>
          <w:color w:val="auto"/>
          <w:sz w:val="32"/>
          <w:szCs w:val="32"/>
        </w:rPr>
        <w:t>要做好改革政策工作培训和宣传解读，调整优化业务流程，修订完善工作规则和政务服务办事指南，改造升级信息系统，提升网上政务服务能力和政务服务标准化水平，全面推行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网上办、掌上办、一次办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，确保改革措施全面落实。各县（市）区、各部门要以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钉钉子</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精神全面抓好改革，健全激励约束、容错纠错和考核评价机制，充分调动推进改革的积极性和主动性。要强化督查问责，对未依法依规履行职责的，要严肃问责。</w:t>
      </w:r>
      <w:r>
        <w:rPr>
          <w:rFonts w:hint="eastAsia" w:ascii="仿宋_GB2312" w:hAnsi="仿宋_GB2312" w:eastAsia="仿宋_GB2312" w:cs="仿宋_GB2312"/>
          <w:b w:val="0"/>
          <w:bCs/>
          <w:color w:val="auto"/>
          <w:sz w:val="32"/>
          <w:szCs w:val="32"/>
        </w:rPr>
        <w:t>〔</w:t>
      </w:r>
      <w:r>
        <w:rPr>
          <w:rFonts w:hint="eastAsia" w:ascii="仿宋_GB2312" w:hAnsi="仿宋_GB2312" w:eastAsia="仿宋_GB2312" w:cs="仿宋_GB2312"/>
          <w:color w:val="auto"/>
          <w:sz w:val="32"/>
          <w:szCs w:val="32"/>
        </w:rPr>
        <w:t>中省直和市</w:t>
      </w:r>
      <w:r>
        <w:rPr>
          <w:rFonts w:hint="eastAsia" w:ascii="仿宋_GB2312" w:hAnsi="仿宋_GB2312" w:eastAsia="仿宋_GB2312" w:cs="仿宋_GB2312"/>
          <w:color w:val="auto"/>
          <w:sz w:val="32"/>
          <w:szCs w:val="32"/>
          <w:lang w:eastAsia="zh-CN"/>
        </w:rPr>
        <w:t>直</w:t>
      </w:r>
      <w:r>
        <w:rPr>
          <w:rFonts w:hint="eastAsia" w:ascii="仿宋_GB2312" w:hAnsi="仿宋_GB2312" w:eastAsia="仿宋_GB2312" w:cs="仿宋_GB2312"/>
          <w:color w:val="auto"/>
          <w:sz w:val="32"/>
          <w:szCs w:val="32"/>
        </w:rPr>
        <w:t>有关部门，</w:t>
      </w:r>
      <w:r>
        <w:rPr>
          <w:rFonts w:hint="eastAsia" w:ascii="仿宋_GB2312" w:hAnsi="仿宋_GB2312" w:eastAsia="仿宋_GB2312" w:cs="仿宋_GB2312"/>
          <w:color w:val="auto"/>
          <w:sz w:val="32"/>
          <w:szCs w:val="32"/>
          <w:lang w:eastAsia="zh-CN"/>
        </w:rPr>
        <w:t>各县（市）区政府</w:t>
      </w:r>
      <w:r>
        <w:rPr>
          <w:rFonts w:hint="eastAsia" w:ascii="仿宋_GB2312" w:hAnsi="仿宋_GB2312" w:eastAsia="仿宋_GB2312" w:cs="仿宋_GB2312"/>
          <w:color w:val="auto"/>
          <w:sz w:val="32"/>
          <w:szCs w:val="32"/>
        </w:rPr>
        <w:t>按职责分工负责</w:t>
      </w:r>
      <w:r>
        <w:rPr>
          <w:rFonts w:hint="eastAsia" w:ascii="仿宋_GB2312" w:hAnsi="仿宋_GB2312" w:eastAsia="仿宋_GB2312" w:cs="仿宋_GB2312"/>
          <w:b w:val="0"/>
          <w:bCs/>
          <w:color w:val="auto"/>
          <w:sz w:val="32"/>
          <w:szCs w:val="32"/>
        </w:rPr>
        <w:t>〕</w:t>
      </w:r>
    </w:p>
    <w:p>
      <w:pPr>
        <w:pStyle w:val="2"/>
        <w:keepNext w:val="0"/>
        <w:keepLines w:val="0"/>
        <w:pageBreakBefore w:val="0"/>
        <w:kinsoku/>
        <w:wordWrap/>
        <w:overflowPunct/>
        <w:topLinePunct w:val="0"/>
        <w:autoSpaceDE/>
        <w:autoSpaceDN/>
        <w:bidi w:val="0"/>
        <w:adjustRightInd/>
        <w:spacing w:line="560" w:lineRule="exact"/>
        <w:ind w:firstLine="640" w:firstLineChars="200"/>
        <w:rPr>
          <w:rFonts w:hint="eastAsia" w:ascii="仿宋_GB2312" w:hAnsi="仿宋_GB2312" w:eastAsia="仿宋_GB2312" w:cs="仿宋_GB2312"/>
          <w:b w:val="0"/>
          <w:bCs/>
          <w:color w:val="auto"/>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附件：1.牡丹江市落实中央层面设定的涉企经营许可事项改革清单（2021年版）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40" w:lineRule="atLeast"/>
        <w:ind w:left="0" w:right="0" w:firstLine="1536" w:firstLineChars="48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2.绥芬河自贸区落实中央层面设定的涉企经营许可事项改革清单（2021年自由贸易试验区黑龙江版）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40" w:lineRule="atLeast"/>
        <w:ind w:left="0" w:right="0" w:firstLine="42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     </w:t>
      </w:r>
      <w:r>
        <w:rPr>
          <w:rFonts w:hint="default" w:ascii="仿宋_GB2312" w:hAnsi="仿宋_GB2312" w:eastAsia="仿宋_GB2312" w:cs="仿宋_GB2312"/>
          <w:color w:val="auto"/>
          <w:kern w:val="2"/>
          <w:sz w:val="32"/>
          <w:szCs w:val="32"/>
          <w:lang w:eastAsia="zh-CN" w:bidi="ar-SA"/>
        </w:rPr>
        <w:t xml:space="preserve"> </w:t>
      </w:r>
      <w:r>
        <w:rPr>
          <w:rFonts w:hint="eastAsia" w:ascii="仿宋_GB2312" w:hAnsi="仿宋_GB2312" w:eastAsia="仿宋_GB2312" w:cs="仿宋_GB2312"/>
          <w:color w:val="auto"/>
          <w:kern w:val="2"/>
          <w:sz w:val="32"/>
          <w:szCs w:val="32"/>
          <w:lang w:val="en-US" w:eastAsia="zh-CN" w:bidi="ar-SA"/>
        </w:rPr>
        <w:t xml:space="preserve">   3.国务院决定在自由贸易试验区暂时调整适用行政法规有关规定目录　</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40" w:lineRule="atLeast"/>
        <w:ind w:left="0" w:right="0" w:firstLine="420"/>
        <w:jc w:val="left"/>
        <w:textAlignment w:val="auto"/>
        <w:rPr>
          <w:rFonts w:hint="eastAsia" w:ascii="仿宋_GB2312" w:hAnsi="仿宋_GB2312" w:eastAsia="仿宋_GB2312" w:cs="仿宋_GB2312"/>
          <w:i w:val="0"/>
          <w:iCs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40" w:lineRule="atLeast"/>
        <w:ind w:left="0" w:right="0" w:firstLine="420"/>
        <w:jc w:val="left"/>
        <w:textAlignment w:val="auto"/>
        <w:rPr>
          <w:rFonts w:hint="eastAsia" w:ascii="仿宋_GB2312" w:hAnsi="仿宋_GB2312" w:eastAsia="仿宋_GB2312" w:cs="仿宋_GB2312"/>
          <w:i w:val="0"/>
          <w:iCs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40" w:lineRule="atLeast"/>
        <w:ind w:left="0" w:right="0" w:firstLine="420"/>
        <w:jc w:val="left"/>
        <w:textAlignment w:val="auto"/>
        <w:rPr>
          <w:rFonts w:hint="eastAsia" w:ascii="仿宋_GB2312" w:hAnsi="仿宋_GB2312" w:eastAsia="仿宋_GB2312" w:cs="仿宋_GB2312"/>
          <w:i w:val="0"/>
          <w:iCs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40" w:lineRule="atLeast"/>
        <w:ind w:left="0" w:right="0" w:firstLine="420"/>
        <w:jc w:val="left"/>
        <w:textAlignment w:val="auto"/>
        <w:rPr>
          <w:rFonts w:hint="eastAsia" w:ascii="仿宋_GB2312" w:hAnsi="仿宋_GB2312" w:eastAsia="仿宋_GB2312" w:cs="仿宋_GB2312"/>
          <w:i w:val="0"/>
          <w:iCs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40" w:lineRule="atLeast"/>
        <w:ind w:left="0" w:right="0" w:firstLine="420"/>
        <w:jc w:val="left"/>
        <w:textAlignment w:val="auto"/>
        <w:rPr>
          <w:rFonts w:hint="eastAsia" w:ascii="仿宋_GB2312" w:hAnsi="仿宋_GB2312" w:eastAsia="仿宋_GB2312" w:cs="仿宋_GB2312"/>
          <w:i w:val="0"/>
          <w:iCs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40" w:lineRule="atLeast"/>
        <w:ind w:left="0" w:right="0" w:firstLine="420"/>
        <w:jc w:val="left"/>
        <w:textAlignment w:val="auto"/>
        <w:rPr>
          <w:rFonts w:hint="eastAsia" w:ascii="仿宋_GB2312" w:hAnsi="仿宋_GB2312" w:eastAsia="仿宋_GB2312" w:cs="仿宋_GB2312"/>
          <w:i w:val="0"/>
          <w:iCs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40" w:lineRule="atLeast"/>
        <w:ind w:left="0" w:right="0" w:firstLine="420"/>
        <w:jc w:val="left"/>
        <w:textAlignment w:val="auto"/>
        <w:rPr>
          <w:rFonts w:hint="eastAsia" w:ascii="仿宋_GB2312" w:hAnsi="仿宋_GB2312" w:eastAsia="仿宋_GB2312" w:cs="仿宋_GB2312"/>
          <w:i w:val="0"/>
          <w:iCs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40" w:lineRule="atLeast"/>
        <w:ind w:left="0" w:right="0" w:firstLine="420"/>
        <w:jc w:val="left"/>
        <w:textAlignment w:val="auto"/>
        <w:rPr>
          <w:rFonts w:hint="eastAsia" w:ascii="仿宋_GB2312" w:hAnsi="仿宋_GB2312" w:eastAsia="仿宋_GB2312" w:cs="仿宋_GB2312"/>
          <w:i w:val="0"/>
          <w:iCs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40" w:lineRule="atLeast"/>
        <w:ind w:left="0" w:right="0" w:firstLine="420"/>
        <w:jc w:val="left"/>
        <w:textAlignment w:val="auto"/>
        <w:rPr>
          <w:rFonts w:hint="eastAsia" w:ascii="仿宋_GB2312" w:hAnsi="仿宋_GB2312" w:eastAsia="仿宋_GB2312" w:cs="仿宋_GB2312"/>
          <w:i w:val="0"/>
          <w:iCs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40" w:lineRule="atLeast"/>
        <w:ind w:left="0" w:right="0" w:firstLine="420"/>
        <w:jc w:val="left"/>
        <w:textAlignment w:val="auto"/>
        <w:rPr>
          <w:rFonts w:hint="eastAsia" w:ascii="仿宋_GB2312" w:hAnsi="仿宋_GB2312" w:eastAsia="仿宋_GB2312" w:cs="仿宋_GB2312"/>
          <w:i w:val="0"/>
          <w:iCs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40" w:lineRule="atLeast"/>
        <w:ind w:left="0" w:right="0" w:firstLine="420"/>
        <w:jc w:val="left"/>
        <w:textAlignment w:val="auto"/>
        <w:rPr>
          <w:rFonts w:hint="eastAsia" w:ascii="仿宋_GB2312" w:hAnsi="仿宋_GB2312" w:eastAsia="仿宋_GB2312" w:cs="仿宋_GB2312"/>
          <w:i w:val="0"/>
          <w:iCs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40" w:lineRule="atLeast"/>
        <w:ind w:left="0" w:right="0" w:firstLine="420"/>
        <w:jc w:val="left"/>
        <w:textAlignment w:val="auto"/>
        <w:rPr>
          <w:rFonts w:hint="eastAsia" w:ascii="仿宋_GB2312" w:hAnsi="仿宋_GB2312" w:eastAsia="仿宋_GB2312" w:cs="仿宋_GB2312"/>
          <w:i w:val="0"/>
          <w:iCs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40" w:lineRule="atLeast"/>
        <w:ind w:left="0" w:right="0" w:firstLine="420"/>
        <w:jc w:val="left"/>
        <w:textAlignment w:val="auto"/>
        <w:rPr>
          <w:rFonts w:hint="eastAsia" w:ascii="仿宋_GB2312" w:hAnsi="仿宋_GB2312" w:eastAsia="仿宋_GB2312" w:cs="仿宋_GB2312"/>
          <w:i w:val="0"/>
          <w:iCs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40" w:lineRule="atLeast"/>
        <w:ind w:left="0" w:right="0" w:firstLine="420"/>
        <w:jc w:val="left"/>
        <w:textAlignment w:val="auto"/>
        <w:rPr>
          <w:rFonts w:hint="eastAsia" w:ascii="仿宋_GB2312" w:hAnsi="仿宋_GB2312" w:eastAsia="仿宋_GB2312" w:cs="仿宋_GB2312"/>
          <w:i w:val="0"/>
          <w:iCs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40" w:lineRule="atLeast"/>
        <w:ind w:left="0" w:right="0" w:firstLine="420"/>
        <w:jc w:val="left"/>
        <w:textAlignment w:val="auto"/>
        <w:rPr>
          <w:rFonts w:hint="eastAsia" w:ascii="仿宋_GB2312" w:hAnsi="仿宋_GB2312" w:eastAsia="仿宋_GB2312" w:cs="仿宋_GB2312"/>
          <w:i w:val="0"/>
          <w:iCs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40" w:lineRule="atLeast"/>
        <w:ind w:left="0" w:right="0" w:firstLine="420"/>
        <w:jc w:val="left"/>
        <w:textAlignment w:val="auto"/>
        <w:rPr>
          <w:rFonts w:hint="eastAsia" w:ascii="仿宋_GB2312" w:hAnsi="仿宋_GB2312" w:eastAsia="仿宋_GB2312" w:cs="仿宋_GB2312"/>
          <w:i w:val="0"/>
          <w:iCs w:val="0"/>
          <w:caps w:val="0"/>
          <w:color w:val="333333"/>
          <w:spacing w:val="0"/>
          <w:sz w:val="32"/>
          <w:szCs w:val="32"/>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40" w:lineRule="atLeast"/>
        <w:ind w:left="0" w:right="0" w:firstLine="420"/>
        <w:jc w:val="left"/>
        <w:textAlignment w:val="auto"/>
        <w:rPr>
          <w:rFonts w:hint="default" w:ascii="&amp;quot" w:hAnsi="&amp;quot" w:eastAsia="&amp;quot" w:cs="&amp;quot"/>
          <w:i w:val="0"/>
          <w:iCs w:val="0"/>
          <w:caps w:val="0"/>
          <w:color w:val="333333"/>
          <w:spacing w:val="0"/>
          <w:sz w:val="27"/>
          <w:szCs w:val="27"/>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40" w:lineRule="atLeast"/>
        <w:ind w:left="0" w:right="0" w:firstLine="420"/>
        <w:jc w:val="left"/>
        <w:textAlignment w:val="auto"/>
        <w:rPr>
          <w:rFonts w:hint="default" w:ascii="&amp;quot" w:hAnsi="&amp;quot" w:eastAsia="&amp;quot" w:cs="&amp;quot"/>
          <w:i w:val="0"/>
          <w:iCs w:val="0"/>
          <w:caps w:val="0"/>
          <w:color w:val="333333"/>
          <w:spacing w:val="0"/>
          <w:sz w:val="27"/>
          <w:szCs w:val="27"/>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40" w:lineRule="atLeast"/>
        <w:ind w:left="0" w:right="0" w:firstLine="420"/>
        <w:jc w:val="left"/>
        <w:textAlignment w:val="auto"/>
        <w:rPr>
          <w:rFonts w:hint="default" w:ascii="&amp;quot" w:hAnsi="&amp;quot" w:eastAsia="&amp;quot" w:cs="&amp;quot"/>
          <w:i w:val="0"/>
          <w:iCs w:val="0"/>
          <w:caps w:val="0"/>
          <w:color w:val="333333"/>
          <w:spacing w:val="0"/>
          <w:sz w:val="27"/>
          <w:szCs w:val="27"/>
          <w:u w:val="none"/>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40" w:lineRule="atLeast"/>
        <w:ind w:left="0" w:right="0" w:firstLine="420"/>
        <w:jc w:val="left"/>
        <w:textAlignment w:val="auto"/>
        <w:rPr>
          <w:rFonts w:hint="default" w:ascii="&amp;quot" w:hAnsi="&amp;quot" w:eastAsia="&amp;quot" w:cs="&amp;quot"/>
          <w:i w:val="0"/>
          <w:iCs w:val="0"/>
          <w:caps w:val="0"/>
          <w:color w:val="333333"/>
          <w:spacing w:val="0"/>
          <w:sz w:val="27"/>
          <w:szCs w:val="27"/>
          <w:u w:val="none"/>
        </w:rPr>
      </w:pPr>
    </w:p>
    <w:p>
      <w:pPr>
        <w:spacing w:line="640" w:lineRule="exact"/>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pStyle w:val="2"/>
        <w:rPr>
          <w:rFonts w:ascii="仿宋_GB2312" w:hAnsi="宋体"/>
          <w:sz w:val="28"/>
        </w:rPr>
      </w:pPr>
    </w:p>
    <w:p>
      <w:pPr>
        <w:spacing w:line="640" w:lineRule="exact"/>
        <w:rPr>
          <w:rFonts w:ascii="仿宋_GB2312" w:hAnsi="宋体"/>
          <w:sz w:val="28"/>
        </w:rPr>
      </w:pPr>
      <w:r>
        <w:rPr>
          <w:rFonts w:ascii="Times New Roman" w:hAnsi="Times New Roman"/>
          <w:szCs w:val="24"/>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347980</wp:posOffset>
                </wp:positionV>
                <wp:extent cx="537210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27.4pt;height:0pt;width:423pt;z-index:251660288;mso-width-relative:page;mso-height-relative:page;" filled="f" stroked="t" coordsize="21600,21600" o:gfxdata="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BYAAABkcnMvUEsBAhQAFAAAAAgAh07i&#10;QE7CI0bUAAAABgEAAA8AAAAAAAAAAQAgAAAAOAAAAGRycy9kb3ducmV2LnhtbFBLAQIUABQAAAAI&#10;AIdO4kCYyJg02wEAAJYDAAAOAAAAAAAAAAEAIAAAADkBAABkcnMvZTJvRG9jLnhtbFBLBQYAAAAA&#10;BgAGAFkBAACGBQAAAAA=&#10;">
                <v:fill on="f" focussize="0,0"/>
                <v:stroke color="#000000" joinstyle="round"/>
                <v:imagedata o:title=""/>
                <o:lock v:ext="edit" aspectratio="f"/>
              </v:line>
            </w:pict>
          </mc:Fallback>
        </mc:AlternateContent>
      </w:r>
    </w:p>
    <w:p>
      <w:pPr>
        <w:spacing w:line="640" w:lineRule="exact"/>
        <w:ind w:firstLine="280" w:firstLineChars="100"/>
        <w:rPr>
          <w:rFonts w:ascii="仿宋_GB2312" w:eastAsia="仿宋_GB2312"/>
          <w:sz w:val="28"/>
        </w:rPr>
      </w:pPr>
      <w:r>
        <w:rPr>
          <w:rFonts w:hint="eastAsia" w:ascii="仿宋_GB2312" w:eastAsia="仿宋_GB2312"/>
          <w:sz w:val="28"/>
        </w:rPr>
        <w:t>抄送：市委各直属单位，军分区，师院，医学院。</w:t>
      </w:r>
    </w:p>
    <w:p>
      <w:pPr>
        <w:spacing w:line="640" w:lineRule="exact"/>
        <w:ind w:left="1159" w:leftChars="152" w:hanging="840" w:hangingChars="300"/>
        <w:rPr>
          <w:rFonts w:ascii="仿宋_GB2312" w:eastAsia="仿宋_GB2312"/>
          <w:sz w:val="28"/>
        </w:rPr>
      </w:pPr>
      <w:r>
        <w:rPr>
          <w:rFonts w:hint="eastAsia" w:ascii="仿宋_GB2312" w:eastAsia="仿宋_GB2312"/>
          <w:sz w:val="28"/>
        </w:rPr>
        <w:t xml:space="preserve">     市人大常委会办公室，市政协办公室，市法院，市检察院。</w:t>
      </w:r>
    </w:p>
    <w:p>
      <w:pPr>
        <w:spacing w:line="640" w:lineRule="exact"/>
        <w:ind w:firstLine="210" w:firstLineChars="100"/>
      </w:pPr>
      <w:r>
        <w:rPr>
          <w:rFonts w:ascii="Times New Roman" w:eastAsia="宋体"/>
          <w:szCs w:val="24"/>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434340</wp:posOffset>
                </wp:positionV>
                <wp:extent cx="537210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34.2pt;height:0pt;width:423pt;z-index:251661312;mso-width-relative:page;mso-height-relative:page;" filled="f" stroked="t" coordsize="21600,21600" o:gfxdata="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FgAAAGRycy9QSwECFAAUAAAACACHTuJA&#10;Pn8vudMAAAAGAQAADwAAAAAAAAABACAAAAA4AAAAZHJzL2Rvd25yZXYueG1sUEsBAhQAFAAAAAgA&#10;h07iQK7f1O3bAQAAlgMAAA4AAAAAAAAAAQAgAAAAOAEAAGRycy9lMm9Eb2MueG1sUEsFBgAAAAAG&#10;AAYAWQEAAIUFAAAAAA==&#10;">
                <v:fill on="f" focussize="0,0"/>
                <v:stroke color="#000000" joinstyle="round"/>
                <v:imagedata o:title=""/>
                <o:lock v:ext="edit" aspectratio="f"/>
              </v:line>
            </w:pict>
          </mc:Fallback>
        </mc:AlternateContent>
      </w:r>
      <w:r>
        <w:rPr>
          <w:rFonts w:ascii="Times New Roman" w:eastAsia="宋体"/>
          <w:szCs w:val="24"/>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33020</wp:posOffset>
                </wp:positionV>
                <wp:extent cx="537210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2.6pt;height:0pt;width:423pt;z-index:251662336;mso-width-relative:page;mso-height-relative:page;" filled="f" stroked="t" coordsize="21600,21600" o:gfxdata="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IXf&#10;UWnSAAAABAEAAA8AAAAAAAAAAQAgAAAAOAAAAGRycy9kb3ducmV2LnhtbFBLAQIUABQAAAAIAIdO&#10;4kC/tLCA2gEAAJYDAAAOAAAAAAAAAAEAIAAAADcBAABkcnMvZTJvRG9jLnhtbFBLBQYAAAAABgAG&#10;AFkBAACDBQAAAAA=&#10;">
                <v:fill on="f" focussize="0,0"/>
                <v:stroke color="#000000" joinstyle="round"/>
                <v:imagedata o:title=""/>
                <o:lock v:ext="edit" aspectratio="f"/>
              </v:line>
            </w:pict>
          </mc:Fallback>
        </mc:AlternateContent>
      </w:r>
      <w:r>
        <w:rPr>
          <w:rFonts w:hint="eastAsia" w:ascii="仿宋_GB2312" w:eastAsia="仿宋_GB2312"/>
          <w:sz w:val="28"/>
        </w:rPr>
        <w:t>牡丹江市人民政府办公室               202</w:t>
      </w:r>
      <w:r>
        <w:rPr>
          <w:rFonts w:hint="default" w:ascii="仿宋_GB2312" w:eastAsia="仿宋_GB2312"/>
          <w:sz w:val="28"/>
        </w:rPr>
        <w:t>2</w:t>
      </w:r>
      <w:r>
        <w:rPr>
          <w:rFonts w:hint="eastAsia" w:ascii="仿宋_GB2312" w:eastAsia="仿宋_GB2312"/>
          <w:sz w:val="28"/>
        </w:rPr>
        <w:t>年</w:t>
      </w:r>
      <w:r>
        <w:rPr>
          <w:rFonts w:hint="default" w:ascii="仿宋_GB2312" w:eastAsia="仿宋_GB2312"/>
          <w:sz w:val="28"/>
        </w:rPr>
        <w:t>1</w:t>
      </w:r>
      <w:r>
        <w:rPr>
          <w:rFonts w:hint="eastAsia" w:ascii="仿宋_GB2312" w:eastAsia="仿宋_GB2312"/>
          <w:sz w:val="28"/>
        </w:rPr>
        <w:t>月</w:t>
      </w:r>
      <w:r>
        <w:rPr>
          <w:rFonts w:hint="default" w:ascii="仿宋_GB2312" w:eastAsia="仿宋_GB2312"/>
          <w:sz w:val="28"/>
        </w:rPr>
        <w:t>25</w:t>
      </w:r>
      <w:r>
        <w:rPr>
          <w:rFonts w:hint="eastAsia" w:ascii="仿宋_GB2312" w:eastAsia="仿宋_GB2312"/>
          <w:sz w:val="28"/>
        </w:rPr>
        <w:t>日印发</w:t>
      </w:r>
    </w:p>
    <w:sectPr>
      <w:footerReference r:id="rId3" w:type="default"/>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方正仿宋简体">
    <w:altName w:val="方正仿宋_GBK"/>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mp;quot">
    <w:altName w:val="仿宋"/>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s0lY&#10;7tAAAAAFAQAADwAAAAAAAAABACAAAAA4AAAAZHJzL2Rvd25yZXYueG1sUEsBAhQAFAAAAAgAh07i&#10;QF7QmRUUAgAAEwQAAA4AAAAAAAAAAQAgAAAANQEAAGRycy9lMm9Eb2MueG1sUEsFBgAAAAAGAAYA&#10;WQEAALs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0871B3"/>
    <w:rsid w:val="01AD1052"/>
    <w:rsid w:val="05B85534"/>
    <w:rsid w:val="068C03A5"/>
    <w:rsid w:val="11C47BB0"/>
    <w:rsid w:val="18477C1A"/>
    <w:rsid w:val="2F9C33E2"/>
    <w:rsid w:val="32E54432"/>
    <w:rsid w:val="340871B3"/>
    <w:rsid w:val="38A970F4"/>
    <w:rsid w:val="3CCD56B7"/>
    <w:rsid w:val="3CD04E10"/>
    <w:rsid w:val="4407632C"/>
    <w:rsid w:val="4DDFDD48"/>
    <w:rsid w:val="5B652226"/>
    <w:rsid w:val="796C429C"/>
    <w:rsid w:val="7EAA3560"/>
    <w:rsid w:val="7FBF77C8"/>
    <w:rsid w:val="7FBFCEF6"/>
    <w:rsid w:val="EFD7F889"/>
    <w:rsid w:val="EFFDCD74"/>
    <w:rsid w:val="EFFF4B86"/>
    <w:rsid w:val="F7B1309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22"/>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22</TotalTime>
  <ScaleCrop>false</ScaleCrop>
  <LinksUpToDate>false</LinksUpToDate>
  <CharactersWithSpaces>0</CharactersWithSpaces>
  <Application>WPS Office_11.8.2.9339_F1E327BC-269C-435d-A152-05C5408002CA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2021-12-07T14:59:00Z</dcterms:created>
  <dc:creator>Administrator</dc:creator>
  <cp:lastModifiedBy>greatwall</cp:lastModifiedBy>
  <cp:lastPrinted>2022-01-08T10:18:00Z</cp:lastPrinted>
  <dcterms:modified xsi:type="dcterms:W3CDTF">2022-01-30T09:38:58Z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y fmtid="{D5CDD505-2E9C-101B-9397-08002B2CF9AE}" pid="3" name="ICV">
    <vt:lpwstr>6A7E4DE6FD2544E9A46EFC7BD6628BA7</vt:lpwstr>
  </property>
</Properties>
</file>