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both"/>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ascii="仿宋_GB2312" w:eastAsia="仿宋_GB2312"/>
          <w:sz w:val="32"/>
          <w:szCs w:val="32"/>
        </w:rPr>
      </w:pPr>
      <w:r>
        <w:rPr>
          <w:rFonts w:hint="eastAsia" w:ascii="仿宋_GB2312" w:eastAsia="仿宋_GB2312"/>
          <w:sz w:val="32"/>
          <w:szCs w:val="32"/>
        </w:rPr>
        <w:t>牡政</w:t>
      </w:r>
      <w:r>
        <w:rPr>
          <w:rFonts w:hint="default" w:ascii="仿宋_GB2312" w:eastAsia="仿宋_GB2312"/>
          <w:sz w:val="32"/>
          <w:szCs w:val="32"/>
        </w:rPr>
        <w:t>办</w:t>
      </w:r>
      <w:r>
        <w:rPr>
          <w:rFonts w:hint="eastAsia" w:ascii="仿宋_GB2312" w:eastAsia="仿宋_GB2312"/>
          <w:sz w:val="32"/>
          <w:szCs w:val="32"/>
        </w:rPr>
        <w:t>规〔202</w:t>
      </w:r>
      <w:r>
        <w:rPr>
          <w:rFonts w:hint="default" w:ascii="仿宋_GB2312" w:eastAsia="仿宋_GB2312"/>
          <w:sz w:val="32"/>
          <w:szCs w:val="32"/>
        </w:rPr>
        <w:t>2</w:t>
      </w:r>
      <w:r>
        <w:rPr>
          <w:rFonts w:hint="eastAsia" w:ascii="仿宋_GB2312" w:eastAsia="仿宋_GB2312"/>
          <w:sz w:val="32"/>
          <w:szCs w:val="32"/>
        </w:rPr>
        <w:t>〕</w:t>
      </w:r>
      <w:r>
        <w:rPr>
          <w:rFonts w:hint="default" w:ascii="仿宋_GB2312" w:eastAsia="仿宋_GB2312"/>
          <w:sz w:val="32"/>
          <w:szCs w:val="32"/>
        </w:rPr>
        <w:t>4</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Style w:val="9"/>
          <w:rFonts w:hint="default" w:asciiTheme="majorEastAsia" w:hAnsiTheme="majorEastAsia" w:eastAsiaTheme="majorEastAsia"/>
          <w:sz w:val="44"/>
          <w:szCs w:val="44"/>
        </w:rPr>
      </w:pPr>
      <w:r>
        <w:rPr>
          <w:rStyle w:val="9"/>
          <w:rFonts w:hint="eastAsia" w:cs="宋体" w:asciiTheme="majorEastAsia" w:hAnsiTheme="majorEastAsia" w:eastAsiaTheme="majorEastAsia"/>
          <w:sz w:val="44"/>
          <w:szCs w:val="44"/>
        </w:rPr>
        <w:t>牡丹江市人民政府</w:t>
      </w:r>
      <w:r>
        <w:rPr>
          <w:rStyle w:val="9"/>
          <w:rFonts w:hint="default" w:cs="宋体" w:asciiTheme="majorEastAsia" w:hAnsiTheme="majorEastAsia" w:eastAsiaTheme="majorEastAsia"/>
          <w:sz w:val="44"/>
          <w:szCs w:val="44"/>
        </w:rPr>
        <w:t>办公室</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Style w:val="9"/>
          <w:rFonts w:hint="eastAsia" w:asciiTheme="majorEastAsia" w:hAnsiTheme="majorEastAsia" w:eastAsiaTheme="majorEastAsia"/>
          <w:sz w:val="44"/>
          <w:szCs w:val="44"/>
          <w:lang w:val="en-US" w:eastAsia="zh-CN"/>
        </w:rPr>
      </w:pPr>
      <w:r>
        <w:rPr>
          <w:rStyle w:val="9"/>
          <w:rFonts w:hint="eastAsia" w:asciiTheme="majorEastAsia" w:hAnsiTheme="majorEastAsia" w:eastAsiaTheme="majorEastAsia"/>
          <w:sz w:val="44"/>
          <w:szCs w:val="44"/>
        </w:rPr>
        <w:t>关于印发</w:t>
      </w:r>
      <w:r>
        <w:rPr>
          <w:rStyle w:val="9"/>
          <w:rFonts w:hint="eastAsia" w:asciiTheme="majorEastAsia" w:hAnsiTheme="majorEastAsia" w:eastAsiaTheme="majorEastAsia"/>
          <w:sz w:val="44"/>
          <w:szCs w:val="44"/>
          <w:lang w:val="en-US" w:eastAsia="zh-CN"/>
        </w:rPr>
        <w:t>牡丹江市向绥芬河自贸片区下放</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cs="Times New Roman" w:asciiTheme="majorEastAsia" w:hAnsiTheme="majorEastAsia" w:eastAsiaTheme="majorEastAsia"/>
          <w:b/>
          <w:sz w:val="44"/>
          <w:szCs w:val="44"/>
          <w:shd w:val="clear" w:color="auto" w:fill="FFFFFF"/>
        </w:rPr>
      </w:pPr>
      <w:r>
        <w:rPr>
          <w:rStyle w:val="9"/>
          <w:rFonts w:hint="eastAsia" w:asciiTheme="majorEastAsia" w:hAnsiTheme="majorEastAsia" w:eastAsiaTheme="majorEastAsia"/>
          <w:sz w:val="44"/>
          <w:szCs w:val="44"/>
          <w:lang w:val="en-US" w:eastAsia="zh-CN"/>
        </w:rPr>
        <w:t>市级行政权力事项清单</w:t>
      </w:r>
      <w:r>
        <w:rPr>
          <w:rFonts w:hint="eastAsia" w:cs="Times New Roman" w:asciiTheme="majorEastAsia" w:hAnsiTheme="majorEastAsia" w:eastAsiaTheme="majorEastAsia"/>
          <w:b/>
          <w:sz w:val="44"/>
          <w:szCs w:val="44"/>
          <w:shd w:val="clear" w:color="auto" w:fill="FFFFFF"/>
        </w:rPr>
        <w:t>的通知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center"/>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textAlignment w:val="auto"/>
        <w:rPr>
          <w:rFonts w:ascii="楷体_GB2312" w:eastAsia="楷体_GB2312"/>
          <w:kern w:val="0"/>
          <w:sz w:val="32"/>
          <w:szCs w:val="32"/>
        </w:rPr>
      </w:pPr>
      <w:r>
        <w:rPr>
          <w:rFonts w:hint="eastAsia" w:ascii="楷体_GB2312" w:eastAsia="楷体_GB2312"/>
          <w:kern w:val="0"/>
          <w:sz w:val="32"/>
          <w:szCs w:val="32"/>
        </w:rPr>
        <w:t>市政府各</w:t>
      </w:r>
      <w:r>
        <w:rPr>
          <w:rFonts w:hint="default" w:ascii="楷体_GB2312" w:eastAsia="楷体_GB2312"/>
          <w:kern w:val="0"/>
          <w:sz w:val="32"/>
          <w:szCs w:val="32"/>
        </w:rPr>
        <w:t>有关</w:t>
      </w:r>
      <w:r>
        <w:rPr>
          <w:rFonts w:hint="eastAsia" w:ascii="楷体_GB2312" w:eastAsia="楷体_GB2312"/>
          <w:kern w:val="0"/>
          <w:sz w:val="32"/>
          <w:szCs w:val="32"/>
        </w:rPr>
        <w:t>直属单位：</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27" w:firstLineChars="196"/>
        <w:textAlignment w:val="auto"/>
        <w:rPr>
          <w:rFonts w:hint="eastAsia" w:ascii="楷体_GB2312" w:hAnsi="华文仿宋" w:eastAsia="楷体_GB2312" w:cs="楷体_GB2312"/>
          <w:sz w:val="32"/>
          <w:szCs w:val="32"/>
          <w:lang w:val="en-US" w:eastAsia="zh-CN"/>
        </w:rPr>
      </w:pPr>
      <w:r>
        <w:rPr>
          <w:rFonts w:hint="eastAsia" w:ascii="楷体_GB2312" w:eastAsia="楷体_GB2312"/>
          <w:sz w:val="32"/>
          <w:szCs w:val="32"/>
        </w:rPr>
        <w:t>《</w:t>
      </w:r>
      <w:r>
        <w:rPr>
          <w:rFonts w:hint="eastAsia" w:ascii="楷体_GB2312" w:eastAsia="楷体_GB2312"/>
          <w:sz w:val="32"/>
          <w:szCs w:val="32"/>
          <w:lang w:val="en-US" w:eastAsia="zh-CN"/>
        </w:rPr>
        <w:t>牡丹江市向绥芬河自贸片区下放市级行政权力事项清单</w:t>
      </w:r>
      <w:r>
        <w:rPr>
          <w:rFonts w:hint="eastAsia" w:ascii="楷体_GB2312" w:hAnsi="华文仿宋" w:eastAsia="楷体_GB2312" w:cs="楷体_GB2312"/>
          <w:sz w:val="32"/>
          <w:szCs w:val="32"/>
        </w:rPr>
        <w:t>》</w:t>
      </w:r>
      <w:r>
        <w:rPr>
          <w:rFonts w:hint="default" w:ascii="楷体_GB2312" w:hAnsi="华文仿宋" w:eastAsia="楷体_GB2312" w:cs="楷体_GB2312"/>
          <w:sz w:val="32"/>
          <w:szCs w:val="32"/>
        </w:rPr>
        <w:t>已经市政府第17届10次常务会议讨论通过，现</w:t>
      </w:r>
      <w:r>
        <w:rPr>
          <w:rFonts w:hint="eastAsia" w:ascii="楷体_GB2312" w:hAnsi="华文仿宋" w:eastAsia="楷体_GB2312" w:cs="楷体_GB2312"/>
          <w:sz w:val="32"/>
          <w:szCs w:val="32"/>
        </w:rPr>
        <w:t>印发给你们</w:t>
      </w:r>
      <w:r>
        <w:rPr>
          <w:rFonts w:hint="default" w:ascii="楷体_GB2312" w:hAnsi="华文仿宋" w:eastAsia="楷体_GB2312" w:cs="楷体_GB2312"/>
          <w:sz w:val="32"/>
          <w:szCs w:val="32"/>
        </w:rPr>
        <w:t>。</w:t>
      </w:r>
      <w:r>
        <w:rPr>
          <w:rFonts w:hint="eastAsia" w:ascii="楷体_GB2312" w:hAnsi="华文仿宋" w:eastAsia="楷体_GB2312" w:cs="楷体_GB2312"/>
          <w:sz w:val="32"/>
          <w:szCs w:val="32"/>
          <w:lang w:val="en-US" w:eastAsia="zh-CN"/>
        </w:rPr>
        <w:t>绥芬河自贸片区要主动做好承接工作，建立事中事后监管制度，保证权力事项有序衔接；放权部门要加强对下放事项业务指导和帮助，提高自贸片区承接能力，确保赋权事项放得下、接得住、管得好、有监督。</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27" w:firstLineChars="196"/>
        <w:textAlignment w:val="auto"/>
        <w:rPr>
          <w:rFonts w:ascii="楷体_GB2312" w:hAnsi="华文仿宋" w:eastAsia="楷体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textAlignment w:val="auto"/>
        <w:rPr>
          <w:rFonts w:ascii="楷体_GB2312" w:hAnsi="华文仿宋" w:eastAsia="楷体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textAlignment w:val="auto"/>
        <w:rPr>
          <w:rFonts w:ascii="楷体_GB2312" w:hAnsi="华文仿宋" w:eastAsia="楷体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textAlignment w:val="auto"/>
        <w:rPr>
          <w:rFonts w:hint="default" w:ascii="楷体_GB2312" w:hAnsi="华文仿宋" w:eastAsia="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牡丹江市人民政府</w:t>
      </w:r>
      <w:r>
        <w:rPr>
          <w:rFonts w:hint="default" w:ascii="楷体_GB2312" w:hAnsi="华文仿宋" w:eastAsia="楷体_GB2312" w:cs="楷体_GB2312"/>
          <w:sz w:val="32"/>
          <w:szCs w:val="32"/>
        </w:rPr>
        <w:t>办公室</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textAlignment w:val="auto"/>
        <w:rPr>
          <w:rFonts w:hint="eastAsia" w:ascii="楷体_GB2312" w:hAnsi="华文仿宋" w:eastAsia="楷体_GB2312" w:cs="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20</w:t>
      </w:r>
      <w:r>
        <w:rPr>
          <w:rFonts w:hint="eastAsia" w:ascii="楷体_GB2312" w:hAnsi="华文仿宋" w:eastAsia="楷体_GB2312" w:cs="楷体_GB2312"/>
          <w:sz w:val="32"/>
          <w:szCs w:val="32"/>
        </w:rPr>
        <w:t>2</w:t>
      </w:r>
      <w:r>
        <w:rPr>
          <w:rFonts w:hint="default" w:ascii="楷体_GB2312" w:hAnsi="华文仿宋" w:eastAsia="楷体_GB2312" w:cs="楷体_GB2312"/>
          <w:sz w:val="32"/>
          <w:szCs w:val="32"/>
        </w:rPr>
        <w:t>2</w:t>
      </w:r>
      <w:r>
        <w:rPr>
          <w:rFonts w:hint="eastAsia" w:ascii="楷体_GB2312" w:hAnsi="华文仿宋" w:eastAsia="楷体_GB2312" w:cs="楷体_GB2312"/>
          <w:sz w:val="32"/>
          <w:szCs w:val="32"/>
        </w:rPr>
        <w:t>年</w:t>
      </w:r>
      <w:r>
        <w:rPr>
          <w:rFonts w:hint="default" w:ascii="楷体_GB2312" w:hAnsi="华文仿宋" w:eastAsia="楷体_GB2312" w:cs="楷体_GB2312"/>
          <w:sz w:val="32"/>
          <w:szCs w:val="32"/>
        </w:rPr>
        <w:t>8</w:t>
      </w:r>
      <w:r>
        <w:rPr>
          <w:rFonts w:hint="eastAsia" w:ascii="楷体_GB2312" w:hAnsi="华文仿宋" w:eastAsia="楷体_GB2312" w:cs="楷体_GB2312"/>
          <w:sz w:val="32"/>
          <w:szCs w:val="32"/>
        </w:rPr>
        <w:t>月</w:t>
      </w:r>
      <w:r>
        <w:rPr>
          <w:rFonts w:hint="default" w:ascii="楷体_GB2312" w:hAnsi="华文仿宋" w:eastAsia="楷体_GB2312" w:cs="楷体_GB2312"/>
          <w:sz w:val="32"/>
          <w:szCs w:val="32"/>
        </w:rPr>
        <w:t>17</w:t>
      </w:r>
      <w:r>
        <w:rPr>
          <w:rFonts w:hint="eastAsia" w:ascii="楷体_GB2312" w:hAnsi="华文仿宋" w:eastAsia="楷体_GB2312" w:cs="楷体_GB2312"/>
          <w:sz w:val="32"/>
          <w:szCs w:val="32"/>
        </w:rPr>
        <w:t>日</w:t>
      </w:r>
    </w:p>
    <w:p>
      <w:pPr>
        <w:pageBreakBefore w:val="0"/>
        <w:widowControl w:val="0"/>
        <w:kinsoku/>
        <w:wordWrap/>
        <w:overflowPunct/>
        <w:topLinePunct w:val="0"/>
        <w:autoSpaceDE/>
        <w:autoSpaceDN/>
        <w:bidi w:val="0"/>
        <w:adjustRightInd/>
        <w:spacing w:line="600" w:lineRule="exact"/>
        <w:textAlignment w:val="auto"/>
        <w:rPr>
          <w:rFonts w:hint="eastAsia"/>
        </w:rPr>
      </w:pPr>
    </w:p>
    <w:p>
      <w:pPr>
        <w:spacing w:line="640" w:lineRule="exact"/>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spacing w:line="640" w:lineRule="exact"/>
        <w:rPr>
          <w:rFonts w:ascii="仿宋_GB2312" w:hAnsi="宋体"/>
          <w:sz w:val="28"/>
        </w:rPr>
      </w:pPr>
      <w:r>
        <w:rPr>
          <w:rFonts w:ascii="Times New Roman" w:hAnsi="Times New Roman"/>
          <w:szCs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347980</wp:posOffset>
                </wp:positionV>
                <wp:extent cx="53721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7.4pt;height:0pt;width:423pt;z-index:251660288;mso-width-relative:page;mso-height-relative:page;" filled="f" stroked="t" coordsize="21600,21600" o:gfxdata="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E7CI0bUAAAABgEAAA8AAAAAAAAAAQAgAAAAOAAAAGRycy9kb3ducmV2LnhtbFBLAQIUABQAAAAI&#10;AIdO4kCYyJg02wEAAJYDAAAOAAAAAAAAAAEAIAAAADkBAABkcnMvZTJvRG9jLnhtbFBLBQYAAAAA&#10;BgAGAFkBAACGBQAAAAA=&#10;">
                <v:fill on="f" focussize="0,0"/>
                <v:stroke color="#000000" joinstyle="round"/>
                <v:imagedata o:title=""/>
                <o:lock v:ext="edit" aspectratio="f"/>
              </v:line>
            </w:pict>
          </mc:Fallback>
        </mc:AlternateContent>
      </w:r>
    </w:p>
    <w:p>
      <w:pPr>
        <w:spacing w:line="640" w:lineRule="exact"/>
        <w:ind w:firstLine="280" w:firstLineChars="100"/>
        <w:rPr>
          <w:rFonts w:ascii="仿宋_GB2312" w:eastAsia="仿宋_GB2312"/>
          <w:sz w:val="28"/>
        </w:rPr>
      </w:pPr>
      <w:r>
        <w:rPr>
          <w:rFonts w:hint="eastAsia" w:ascii="仿宋_GB2312" w:eastAsia="仿宋_GB2312"/>
          <w:sz w:val="28"/>
        </w:rPr>
        <w:t>抄送：市委各直属单位，军分区，师院，医学院。</w:t>
      </w:r>
    </w:p>
    <w:p>
      <w:pPr>
        <w:spacing w:line="640" w:lineRule="exact"/>
        <w:ind w:left="1159" w:leftChars="152" w:hanging="840" w:hangingChars="300"/>
        <w:rPr>
          <w:rFonts w:ascii="仿宋_GB2312" w:eastAsia="仿宋_GB2312"/>
          <w:sz w:val="28"/>
        </w:rPr>
      </w:pPr>
      <w:r>
        <w:rPr>
          <w:rFonts w:hint="eastAsia" w:ascii="仿宋_GB2312" w:eastAsia="仿宋_GB2312"/>
          <w:sz w:val="28"/>
        </w:rPr>
        <w:t xml:space="preserve">     市人大常委会办公室，市政协办公室，市法院，市检察院。</w:t>
      </w:r>
    </w:p>
    <w:p>
      <w:pPr>
        <w:spacing w:line="640" w:lineRule="exact"/>
        <w:ind w:firstLine="210" w:firstLineChars="100"/>
        <w:rPr>
          <w:rFonts w:hint="default" w:ascii="仿宋" w:hAnsi="仿宋" w:eastAsia="仿宋" w:cs="仿宋"/>
          <w:color w:val="000000" w:themeColor="text1"/>
          <w:sz w:val="32"/>
          <w:szCs w:val="32"/>
          <w14:textFill>
            <w14:solidFill>
              <w14:schemeClr w14:val="tx1"/>
            </w14:solidFill>
          </w14:textFill>
        </w:rPr>
      </w:pPr>
      <w:r>
        <w:rPr>
          <w:rFonts w:ascii="Times New Roman" w:eastAsia="宋体"/>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434340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4.2pt;height:0pt;width:423pt;z-index:251661312;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Pn8vudMAAAAGAQAADwAAAAAAAAABACAAAAA4AAAAZHJzL2Rvd25yZXYueG1sUEsBAhQAFAAAAAgA&#10;h07iQK7f1O3bAQAAlgMAAA4AAAAAAAAAAQAgAAAAOAEAAGRycy9lMm9Eb2MueG1sUEsFBgAAAAAG&#10;AAYAWQEAAIUFAAAAAA==&#10;">
                <v:fill on="f" focussize="0,0"/>
                <v:stroke color="#000000" joinstyle="round"/>
                <v:imagedata o:title=""/>
                <o:lock v:ext="edit" aspectratio="f"/>
              </v:line>
            </w:pict>
          </mc:Fallback>
        </mc:AlternateContent>
      </w:r>
      <w:r>
        <w:rPr>
          <w:rFonts w:ascii="Times New Roman" w:eastAsia="宋体"/>
          <w:szCs w:val="2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33020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6pt;height:0pt;width:423pt;z-index:251662336;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hd9R&#10;adIAAAAEAQAADwAAAAAAAAABACAAAAA4AAAAZHJzL2Rvd25yZXYueG1sUEsBAhQAFAAAAAgAh07i&#10;QImj/FnZAQAAlgMAAA4AAAAAAAAAAQAgAAAANwEAAGRycy9lMm9Eb2MueG1sUEsFBgAAAAAGAAYA&#10;WQEAAIIFAAAAAA==&#10;">
                <v:fill on="f" focussize="0,0"/>
                <v:stroke color="#000000" joinstyle="round"/>
                <v:imagedata o:title=""/>
                <o:lock v:ext="edit" aspectratio="f"/>
              </v:line>
            </w:pict>
          </mc:Fallback>
        </mc:AlternateContent>
      </w:r>
      <w:r>
        <w:rPr>
          <w:rFonts w:hint="eastAsia" w:ascii="仿宋_GB2312" w:eastAsia="仿宋_GB2312"/>
          <w:sz w:val="28"/>
        </w:rPr>
        <w:t>牡丹江市人民政府办公室               202</w:t>
      </w:r>
      <w:r>
        <w:rPr>
          <w:rFonts w:hint="default" w:ascii="仿宋_GB2312" w:eastAsia="仿宋_GB2312"/>
          <w:sz w:val="28"/>
        </w:rPr>
        <w:t>2</w:t>
      </w:r>
      <w:r>
        <w:rPr>
          <w:rFonts w:hint="eastAsia" w:ascii="仿宋_GB2312" w:eastAsia="仿宋_GB2312"/>
          <w:sz w:val="28"/>
        </w:rPr>
        <w:t>年</w:t>
      </w:r>
      <w:r>
        <w:rPr>
          <w:rFonts w:hint="default" w:ascii="仿宋_GB2312" w:eastAsia="仿宋_GB2312"/>
          <w:sz w:val="28"/>
        </w:rPr>
        <w:t>8</w:t>
      </w:r>
      <w:r>
        <w:rPr>
          <w:rFonts w:hint="eastAsia" w:ascii="仿宋_GB2312" w:eastAsia="仿宋_GB2312"/>
          <w:sz w:val="28"/>
        </w:rPr>
        <w:t>月</w:t>
      </w:r>
      <w:r>
        <w:rPr>
          <w:rFonts w:hint="default" w:ascii="仿宋_GB2312" w:eastAsia="仿宋_GB2312"/>
          <w:sz w:val="28"/>
        </w:rPr>
        <w:t>17</w:t>
      </w:r>
      <w:bookmarkStart w:id="0" w:name="_GoBack"/>
      <w:bookmarkEnd w:id="0"/>
      <w:r>
        <w:rPr>
          <w:rFonts w:hint="eastAsia" w:ascii="仿宋_GB2312" w:eastAsia="仿宋_GB2312"/>
          <w:sz w:val="28"/>
        </w:rPr>
        <w:t>日印发</w:t>
      </w:r>
    </w:p>
    <w:p>
      <w:pPr>
        <w:rPr>
          <w:rFonts w:hint="default" w:ascii="仿宋" w:hAnsi="仿宋" w:eastAsia="仿宋" w:cs="仿宋"/>
          <w:sz w:val="32"/>
          <w:szCs w:val="32"/>
          <w:lang w:val="en-US" w:eastAsia="zh-CN"/>
        </w:rPr>
      </w:pPr>
    </w:p>
    <w:p>
      <w:pPr>
        <w:pStyle w:val="3"/>
        <w:keepNext/>
        <w:keepLines/>
        <w:pageBreakBefore w:val="0"/>
        <w:widowControl w:val="0"/>
        <w:kinsoku/>
        <w:wordWrap/>
        <w:overflowPunct/>
        <w:topLinePunct w:val="0"/>
        <w:autoSpaceDE/>
        <w:autoSpaceDN/>
        <w:bidi w:val="0"/>
        <w:adjustRightInd/>
        <w:snapToGrid/>
        <w:spacing w:before="0" w:after="0" w:line="240" w:lineRule="auto"/>
        <w:jc w:val="both"/>
        <w:textAlignment w:val="auto"/>
        <w:rPr>
          <w:rFonts w:hint="eastAsia"/>
          <w:sz w:val="32"/>
          <w:szCs w:val="32"/>
          <w:lang w:val="en-US" w:eastAsia="zh-CN"/>
        </w:rPr>
      </w:pPr>
      <w:r>
        <w:rPr>
          <w:rFonts w:hint="eastAsia"/>
          <w:sz w:val="32"/>
          <w:szCs w:val="32"/>
          <w:lang w:val="en-US" w:eastAsia="zh-CN"/>
        </w:rPr>
        <w:t>附件</w:t>
      </w:r>
    </w:p>
    <w:p>
      <w:pPr>
        <w:rPr>
          <w:rFonts w:hint="default"/>
          <w:lang w:val="en-US" w:eastAsia="zh-CN"/>
        </w:rPr>
      </w:pPr>
    </w:p>
    <w:p>
      <w:pPr>
        <w:pStyle w:val="3"/>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lang w:val="en-US" w:eastAsia="zh-CN"/>
        </w:rPr>
      </w:pPr>
      <w:r>
        <w:rPr>
          <w:rFonts w:hint="eastAsia"/>
          <w:lang w:val="en-US" w:eastAsia="zh-CN"/>
        </w:rPr>
        <w:t>牡丹江市向绥芬河自贸片区下放</w:t>
      </w:r>
    </w:p>
    <w:p>
      <w:pPr>
        <w:pStyle w:val="3"/>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default"/>
          <w:lang w:val="en-US" w:eastAsia="zh-CN"/>
        </w:rPr>
      </w:pPr>
      <w:r>
        <w:rPr>
          <w:rFonts w:hint="eastAsia"/>
          <w:lang w:val="en-US" w:eastAsia="zh-CN"/>
        </w:rPr>
        <w:t xml:space="preserve">市级行政权力事项清单                         </w:t>
      </w:r>
    </w:p>
    <w:tbl>
      <w:tblPr>
        <w:tblStyle w:val="7"/>
        <w:tblpPr w:leftFromText="180" w:rightFromText="180" w:vertAnchor="text" w:horzAnchor="page" w:tblpX="938" w:tblpY="306"/>
        <w:tblOverlap w:val="never"/>
        <w:tblW w:w="10167" w:type="dxa"/>
        <w:tblInd w:w="0" w:type="dxa"/>
        <w:tblLayout w:type="fixed"/>
        <w:tblCellMar>
          <w:top w:w="0" w:type="dxa"/>
          <w:left w:w="108" w:type="dxa"/>
          <w:bottom w:w="0" w:type="dxa"/>
          <w:right w:w="108" w:type="dxa"/>
        </w:tblCellMar>
      </w:tblPr>
      <w:tblGrid>
        <w:gridCol w:w="767"/>
        <w:gridCol w:w="6040"/>
        <w:gridCol w:w="1693"/>
        <w:gridCol w:w="1134"/>
        <w:gridCol w:w="533"/>
      </w:tblGrid>
      <w:tr>
        <w:tblPrEx>
          <w:tblCellMar>
            <w:top w:w="0" w:type="dxa"/>
            <w:left w:w="108" w:type="dxa"/>
            <w:bottom w:w="0" w:type="dxa"/>
            <w:right w:w="108" w:type="dxa"/>
          </w:tblCellMar>
        </w:tblPrEx>
        <w:trPr>
          <w:trHeight w:val="570" w:hRule="atLeast"/>
        </w:trPr>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序号</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权 力 事 项 名 称</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下放权力部门</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黑体" w:hAnsi="宋体" w:eastAsia="黑体" w:cs="黑体"/>
                <w:b/>
                <w:bCs/>
                <w:i w:val="0"/>
                <w:iCs w:val="0"/>
                <w:color w:val="000000"/>
                <w:sz w:val="24"/>
                <w:szCs w:val="24"/>
                <w:u w:val="none"/>
                <w:lang w:val="en-US"/>
              </w:rPr>
            </w:pPr>
            <w:r>
              <w:rPr>
                <w:rFonts w:hint="eastAsia" w:ascii="黑体" w:hAnsi="宋体" w:eastAsia="黑体" w:cs="黑体"/>
                <w:b/>
                <w:bCs/>
                <w:i w:val="0"/>
                <w:iCs w:val="0"/>
                <w:color w:val="000000"/>
                <w:kern w:val="0"/>
                <w:sz w:val="24"/>
                <w:szCs w:val="24"/>
                <w:u w:val="none"/>
                <w:lang w:val="en-US" w:eastAsia="zh-CN" w:bidi="ar"/>
              </w:rPr>
              <w:t xml:space="preserve">权力类型                                                                                                                                  </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备    注</w:t>
            </w:r>
          </w:p>
        </w:tc>
      </w:tr>
      <w:tr>
        <w:tblPrEx>
          <w:tblCellMar>
            <w:top w:w="0" w:type="dxa"/>
            <w:left w:w="108" w:type="dxa"/>
            <w:bottom w:w="0" w:type="dxa"/>
            <w:right w:w="108" w:type="dxa"/>
          </w:tblCellMar>
        </w:tblPrEx>
        <w:trPr>
          <w:trHeight w:val="497"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小额贷款公司变更组织形式的许可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小额贷款公司变更公司名称的许可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FF0000"/>
                <w:sz w:val="20"/>
                <w:szCs w:val="20"/>
                <w:u w:val="none"/>
              </w:rPr>
            </w:pPr>
          </w:p>
        </w:tc>
      </w:tr>
      <w:tr>
        <w:tblPrEx>
          <w:tblCellMar>
            <w:top w:w="0" w:type="dxa"/>
            <w:left w:w="108" w:type="dxa"/>
            <w:bottom w:w="0" w:type="dxa"/>
            <w:right w:w="108" w:type="dxa"/>
          </w:tblCellMar>
        </w:tblPrEx>
        <w:trPr>
          <w:trHeight w:val="437"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小额贷款公司变更业务范围的许可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FF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小额贷款公司变更法定代表人（董事、监事、高级管理人员）的许可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274"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小额贷款公司变更住所的许可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小额贷款公司变更公司章程的许可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小额贷款公司合并的许可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融资担保公司合并、分立的许可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拒绝、阻碍监督管理部门依法实施监督检查，向监督管理部门提供虚假的经营报告、财务报告、年度审计报告等文件、资料，拒绝执行监督管理部门采取的责令暂停部分业务、停止增设分支机构、限制其自有资金运用的规模和方式等措施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20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融资担保公司未按照要求向监督管理部门报送经营报告、财务报告、年度审计报告等文件、资料或者业务开展情况，或者未报告其发生的重大风险事件的处罚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担保责任余额与其净资产的比例不符合规定，为控股股东、实际控制人提供融资担保，或者为其他关联方提供融资担保的条件优于为非关联方提供同类担保的条件，未按照规定提取相应的准备金，自有资金的运用不符合国家有关融资担保公司资产安全性、流动性的规定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42"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融资担保公司受托投资的处罚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30"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融资担保公司未经批准合并或者分立，减少注册资本，跨省、自治区、直辖市设立分支机构的处罚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558"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责令经营活动可能形成重大风险的融资担保公司暂停部分业务、限制其自有资金运用的规模和方式、停止增设分支机构的行政强制</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牡丹江市金融服务局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行政强制</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725"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编印、发行宗教内部资料性出版物或者印刷其他宗教用品审批</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中共牡丹江市委统一战线工作部</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在华外国人集体进行宗教活动临时地点审批行政许可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中共牡丹江市委统一战线工作部</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经批准录制外国卫星传送的电视节目的音像资料目录的备案</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牡丹江市文化广电和旅游局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非国有文物收藏单位和其他单位借用国有馆藏文物审批</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牡丹江市文化广电和旅游局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境外机构和团体拍摄考古发掘现场审批</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牡丹江市文化广电和旅游局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外国公民、组织和国际组织参观未开放的文物点和考古发掘现场审批</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牡丹江市文化广电和旅游局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185"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律师同时在两个以上律师事务所执业的；以不正当手段承揽业务的；在同一案件中为双方当事人担任代理人，或者代理与本人及其近亲属有利益冲突的法律事务的；从人民法院、人民检察院离任后二年内担任诉讼代理人或者辩护人的；拒绝履行法律援助义务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22</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律师私自接受委托、收取费用，接受委托人财物或者其他利益的；接受委托后，无正当理由，拒绝辩护或者代理，不按时出庭参加诉讼或者仲裁的；利用提供法律服务的便利牟取当事人争议的权益的；泄露商业秘密或者个人隐私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802"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律师在受到警告处罚后一年内又发生应当给予警告处罚情形的处罚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992"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24</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律师违反规定会见法官、检察官、仲裁员以及其他有关工作人员，或者以其他不正当方式影响依法办理案件的；向法官、检察官、仲裁员以及其他有关工作人员行贿，介绍贿赂或者指使、诱导当事人行贿的；向司法行政部门提供虚假材料或者有其他弄虚作假行为的；故意提供虚假证据或者威胁、利诱他人提供虚假证据，妨碍对方当事人合法取得证据的；接受对方当事人财物或者其他利益，与对方当事人或者第三人恶意串通，侵害委托人权益的；扰乱法庭、仲裁庭秩序，干扰诉讼、仲裁活动的正常进行的；煽动、教唆当事人采取扰乱公共秩序、危害公共安全等非法手段解决争议的；发表危害国家安全、恶意诽谤他人、严重扰乱法庭秩序的言论的；泄露国家秘密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5845"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 xml:space="preserve">25 </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律师事务所违反规定接受委托、收取费用的；违反法定程序办理变更名称、负责人、章程、合伙协议、住所、合伙人等重大事项的；从事法律服务以外的经营活动的；以诋毁其他律师事务所、律师或者支付介绍费等不正当手段承揽业务的；违反规定接受有利益冲突的案件的；拒绝履行法律援助义务的；向司法行政部门提供虚假材料或者有其他弄虚作假行为的；对本所律师疏于管理，造成严重后果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778"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 xml:space="preserve">         26                           </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不正当手段争揽公证业务；违反规定的收费标准收取公证费；同时在二个以上公证机构执业；从事有报酬的其他职业；为本人及近亲属办理公证或者办理与本人及近亲属有利害关系的公证及其他违反法律、行政法规的规定行为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 xml:space="preserve"> 27</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私自出具公证书；为不真实、不合法的事项出具公证书；侵占、挪用公证费或者侵占、盗窃公证专用物品；毁损、篡改公证文书或者公证档案；泄露在执业活动中知悉的国家秘密、商业秘密或者个人隐私；因故意犯罪或者职务过失犯罪受刑事处罚及其他违反法律、行政法规行为的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0"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28</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律师的表彰-1</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行政奖励</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 xml:space="preserve">29       </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律师事务所的表彰-2</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牡丹江市司法局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行政奖励</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30</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对监理工程师执业违法行为的行政处罚</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牡丹江市水务局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行政处罚</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巡游出租汽车驾驶员从业资格许可</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牡丹江市交通运输局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32</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在中型以上公路桥梁跨越的河道上下游各1000米范围内抽取地下水、架设浮桥以及修建其他危及公路桥梁安全的设施批准</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牡丹江市交通运输局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23"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33</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裁决客运经营者发车时间安排纠纷</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sz w:val="20"/>
                <w:szCs w:val="20"/>
              </w:rPr>
              <w:t>牡丹江市交通运输局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行政裁决</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878" w:hRule="atLeast"/>
        </w:trPr>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60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权限内公路桥梁跨越的河道上下游各500米范围内依法进行疏浚作业确认</w:t>
            </w:r>
          </w:p>
        </w:tc>
        <w:tc>
          <w:tcPr>
            <w:tcW w:w="16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0"/>
                <w:szCs w:val="20"/>
              </w:rPr>
            </w:pPr>
            <w:r>
              <w:rPr>
                <w:rFonts w:hint="eastAsia" w:ascii="宋体" w:hAnsi="宋体" w:eastAsia="宋体" w:cs="宋体"/>
                <w:sz w:val="20"/>
                <w:szCs w:val="20"/>
              </w:rPr>
              <w:t>牡丹江市交通运输局</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行政许可</w:t>
            </w:r>
          </w:p>
        </w:tc>
        <w:tc>
          <w:tcPr>
            <w:tcW w:w="53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0"/>
                <w:szCs w:val="20"/>
                <w:u w:val="none"/>
              </w:rPr>
            </w:pPr>
          </w:p>
        </w:tc>
      </w:tr>
    </w:tbl>
    <w:p>
      <w:pPr>
        <w:rPr>
          <w:u w:val="single"/>
        </w:rPr>
      </w:pPr>
    </w:p>
    <w:p>
      <w:pPr>
        <w:jc w:val="left"/>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ind w:firstLine="640"/>
        <w:jc w:val="left"/>
        <w:rPr>
          <w:rFonts w:hint="default" w:ascii="仿宋" w:hAnsi="仿宋" w:eastAsia="仿宋" w:cs="仿宋"/>
          <w:sz w:val="32"/>
          <w:szCs w:val="32"/>
          <w:lang w:val="en-US" w:eastAsia="zh-CN"/>
        </w:rPr>
      </w:pPr>
    </w:p>
    <w:sectPr>
      <w:footerReference r:id="rId3" w:type="default"/>
      <w:pgSz w:w="11906" w:h="16838"/>
      <w:pgMar w:top="1984" w:right="1531" w:bottom="1984" w:left="1531" w:header="851" w:footer="1559"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BdxysBMCAAATBAAADgAAAAAAAAABACAAAAA1AQAAZHJzL2Uyb0RvYy54bWxQSwUGAAAAAAYABgBZ&#10;AQAAugUAAAAA&#10;">
              <v:fill on="f" focussize="0,0"/>
              <v:stroke on="f" weight="0.5pt"/>
              <v:imagedata o:title=""/>
              <o:lock v:ext="edit" aspectratio="f"/>
              <v:textbox inset="0mm,0mm,0mm,0mm" style="mso-fit-shape-to-text:t;">
                <w:txbxContent>
                  <w:p>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zNjIzYTZlZjM0NjI2YWRlNmE3MDYwNWE2MDI2ZGQifQ=="/>
  </w:docVars>
  <w:rsids>
    <w:rsidRoot w:val="00000000"/>
    <w:rsid w:val="02E14F1F"/>
    <w:rsid w:val="04B30C12"/>
    <w:rsid w:val="08F04689"/>
    <w:rsid w:val="0CC86AC8"/>
    <w:rsid w:val="12BE0B15"/>
    <w:rsid w:val="12BF2614"/>
    <w:rsid w:val="145B5BC0"/>
    <w:rsid w:val="166E6CB2"/>
    <w:rsid w:val="283567D9"/>
    <w:rsid w:val="31266495"/>
    <w:rsid w:val="34151D19"/>
    <w:rsid w:val="34D97104"/>
    <w:rsid w:val="35A119FD"/>
    <w:rsid w:val="36C62C5B"/>
    <w:rsid w:val="37DC4D90"/>
    <w:rsid w:val="37F9E0B3"/>
    <w:rsid w:val="3CFC1367"/>
    <w:rsid w:val="3E4C3ABC"/>
    <w:rsid w:val="3F4F5840"/>
    <w:rsid w:val="3F642157"/>
    <w:rsid w:val="44700A4B"/>
    <w:rsid w:val="4E624898"/>
    <w:rsid w:val="54BA34EB"/>
    <w:rsid w:val="5609127D"/>
    <w:rsid w:val="61472878"/>
    <w:rsid w:val="64B741C2"/>
    <w:rsid w:val="66A65289"/>
    <w:rsid w:val="68961530"/>
    <w:rsid w:val="68B91534"/>
    <w:rsid w:val="698156AF"/>
    <w:rsid w:val="6D481382"/>
    <w:rsid w:val="787259FB"/>
    <w:rsid w:val="7ABE7F4C"/>
    <w:rsid w:val="7AD52AB5"/>
    <w:rsid w:val="7CC711D1"/>
    <w:rsid w:val="7FBB98C7"/>
    <w:rsid w:val="CF3B3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2571</Words>
  <Characters>2607</Characters>
  <Lines>0</Lines>
  <Paragraphs>0</Paragraphs>
  <TotalTime>3</TotalTime>
  <ScaleCrop>false</ScaleCrop>
  <LinksUpToDate>false</LinksUpToDate>
  <CharactersWithSpaces>2874</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2020-03-28T14:21:00Z</dcterms:created>
  <dc:creator>123</dc:creator>
  <cp:lastModifiedBy>greatwall</cp:lastModifiedBy>
  <cp:lastPrinted>2022-07-28T09:47:00Z</cp:lastPrinted>
  <dcterms:modified xsi:type="dcterms:W3CDTF">2022-08-22T11:05:44Z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56FBD9CB641B46E69C8116EBA3F3B061</vt:lpwstr>
  </property>
</Properties>
</file>