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25EA" w:rsidRDefault="00FE25EA" w:rsidP="009F7AC7">
      <w:pPr>
        <w:widowControl/>
        <w:jc w:val="center"/>
        <w:outlineLvl w:val="0"/>
        <w:rPr>
          <w:rFonts w:ascii="宋体" w:cs="宋体"/>
          <w:b/>
          <w:bCs/>
          <w:color w:val="000000"/>
          <w:kern w:val="36"/>
          <w:sz w:val="44"/>
          <w:szCs w:val="44"/>
        </w:rPr>
      </w:pPr>
    </w:p>
    <w:p w:rsidR="00FE25EA" w:rsidRDefault="00FE25EA" w:rsidP="009F7AC7">
      <w:pPr>
        <w:widowControl/>
        <w:jc w:val="center"/>
        <w:outlineLvl w:val="0"/>
        <w:rPr>
          <w:rFonts w:ascii="宋体" w:cs="宋体"/>
          <w:b/>
          <w:bCs/>
          <w:color w:val="000000"/>
          <w:kern w:val="36"/>
          <w:sz w:val="44"/>
          <w:szCs w:val="44"/>
        </w:rPr>
      </w:pPr>
      <w:r w:rsidRPr="009F7AC7">
        <w:rPr>
          <w:rFonts w:ascii="宋体" w:hAnsi="宋体" w:cs="宋体" w:hint="eastAsia"/>
          <w:b/>
          <w:bCs/>
          <w:color w:val="000000"/>
          <w:kern w:val="36"/>
          <w:sz w:val="44"/>
          <w:szCs w:val="44"/>
        </w:rPr>
        <w:t>牡丹江市水务局</w:t>
      </w:r>
      <w:r w:rsidRPr="009F7AC7">
        <w:rPr>
          <w:rFonts w:ascii="宋体" w:hAnsi="宋体" w:cs="宋体"/>
          <w:b/>
          <w:bCs/>
          <w:color w:val="000000"/>
          <w:kern w:val="36"/>
          <w:sz w:val="44"/>
          <w:szCs w:val="44"/>
        </w:rPr>
        <w:t xml:space="preserve"> 2022</w:t>
      </w:r>
      <w:r w:rsidRPr="009F7AC7">
        <w:rPr>
          <w:rFonts w:ascii="宋体" w:hAnsi="宋体" w:cs="宋体" w:hint="eastAsia"/>
          <w:b/>
          <w:bCs/>
          <w:color w:val="000000"/>
          <w:kern w:val="36"/>
          <w:sz w:val="44"/>
          <w:szCs w:val="44"/>
        </w:rPr>
        <w:t>年政府信息公开</w:t>
      </w:r>
    </w:p>
    <w:p w:rsidR="00FE25EA" w:rsidRPr="009F7AC7" w:rsidRDefault="00FE25EA" w:rsidP="009F7AC7">
      <w:pPr>
        <w:widowControl/>
        <w:jc w:val="center"/>
        <w:outlineLvl w:val="0"/>
        <w:rPr>
          <w:rFonts w:ascii="宋体" w:cs="宋体"/>
          <w:b/>
          <w:bCs/>
          <w:color w:val="000000"/>
          <w:kern w:val="36"/>
          <w:sz w:val="44"/>
          <w:szCs w:val="44"/>
        </w:rPr>
      </w:pPr>
      <w:r w:rsidRPr="009F7AC7">
        <w:rPr>
          <w:rFonts w:ascii="宋体" w:hAnsi="宋体" w:cs="宋体" w:hint="eastAsia"/>
          <w:b/>
          <w:bCs/>
          <w:color w:val="000000"/>
          <w:kern w:val="36"/>
          <w:sz w:val="44"/>
          <w:szCs w:val="44"/>
        </w:rPr>
        <w:t>工作年度报告</w:t>
      </w:r>
    </w:p>
    <w:p w:rsidR="00FE25EA" w:rsidRDefault="00FE25EA" w:rsidP="009F7AC7">
      <w:pPr>
        <w:widowControl/>
        <w:spacing w:line="600" w:lineRule="atLeast"/>
        <w:ind w:firstLine="640"/>
        <w:rPr>
          <w:rFonts w:ascii="微软雅黑" w:eastAsia="微软雅黑" w:hAnsi="微软雅黑" w:cs="宋体"/>
          <w:color w:val="000000"/>
          <w:kern w:val="0"/>
          <w:sz w:val="32"/>
          <w:szCs w:val="32"/>
        </w:rPr>
      </w:pPr>
    </w:p>
    <w:p w:rsidR="00FE25EA" w:rsidRPr="001023B3" w:rsidRDefault="00FE25EA" w:rsidP="00654568">
      <w:pPr>
        <w:widowControl/>
        <w:spacing w:line="600" w:lineRule="atLeast"/>
        <w:ind w:firstLineChars="900" w:firstLine="31680"/>
        <w:rPr>
          <w:rFonts w:ascii="仿宋_GB2312" w:eastAsia="仿宋_GB2312" w:hAnsi="微软雅黑" w:cs="宋体"/>
          <w:color w:val="000000"/>
          <w:kern w:val="0"/>
          <w:sz w:val="32"/>
          <w:szCs w:val="32"/>
        </w:rPr>
      </w:pPr>
      <w:smartTag w:uri="urn:schemas-microsoft-com:office:smarttags" w:element="chsdate">
        <w:smartTagPr>
          <w:attr w:name="IsROCDate" w:val="False"/>
          <w:attr w:name="IsLunarDate" w:val="False"/>
          <w:attr w:name="Day" w:val="16"/>
          <w:attr w:name="Month" w:val="1"/>
          <w:attr w:name="Year" w:val="2023"/>
        </w:smartTagPr>
        <w:r w:rsidRPr="001023B3">
          <w:rPr>
            <w:rFonts w:ascii="仿宋_GB2312" w:eastAsia="仿宋_GB2312" w:hAnsi="微软雅黑" w:cs="宋体"/>
            <w:color w:val="000000"/>
            <w:kern w:val="0"/>
            <w:sz w:val="32"/>
            <w:szCs w:val="32"/>
          </w:rPr>
          <w:t>2023</w:t>
        </w:r>
        <w:r w:rsidRPr="001023B3">
          <w:rPr>
            <w:rFonts w:ascii="仿宋_GB2312" w:eastAsia="仿宋_GB2312" w:hAnsi="微软雅黑" w:cs="宋体" w:hint="eastAsia"/>
            <w:color w:val="000000"/>
            <w:kern w:val="0"/>
            <w:sz w:val="32"/>
            <w:szCs w:val="32"/>
          </w:rPr>
          <w:t>年</w:t>
        </w:r>
        <w:r w:rsidRPr="001023B3">
          <w:rPr>
            <w:rFonts w:ascii="仿宋_GB2312" w:eastAsia="仿宋_GB2312" w:hAnsi="微软雅黑" w:cs="宋体"/>
            <w:color w:val="000000"/>
            <w:kern w:val="0"/>
            <w:sz w:val="32"/>
            <w:szCs w:val="32"/>
          </w:rPr>
          <w:t>1</w:t>
        </w:r>
        <w:r w:rsidRPr="001023B3">
          <w:rPr>
            <w:rFonts w:ascii="仿宋_GB2312" w:eastAsia="仿宋_GB2312" w:hAnsi="微软雅黑" w:cs="宋体" w:hint="eastAsia"/>
            <w:color w:val="000000"/>
            <w:kern w:val="0"/>
            <w:sz w:val="32"/>
            <w:szCs w:val="32"/>
          </w:rPr>
          <w:t>月</w:t>
        </w:r>
        <w:r w:rsidRPr="001023B3">
          <w:rPr>
            <w:rFonts w:ascii="仿宋_GB2312" w:eastAsia="仿宋_GB2312" w:hAnsi="微软雅黑" w:cs="宋体"/>
            <w:color w:val="000000"/>
            <w:kern w:val="0"/>
            <w:sz w:val="32"/>
            <w:szCs w:val="32"/>
          </w:rPr>
          <w:t>16</w:t>
        </w:r>
        <w:r w:rsidRPr="001023B3">
          <w:rPr>
            <w:rFonts w:ascii="仿宋_GB2312" w:eastAsia="仿宋_GB2312" w:hAnsi="微软雅黑" w:cs="宋体" w:hint="eastAsia"/>
            <w:color w:val="000000"/>
            <w:kern w:val="0"/>
            <w:sz w:val="32"/>
            <w:szCs w:val="32"/>
          </w:rPr>
          <w:t>日</w:t>
        </w:r>
      </w:smartTag>
    </w:p>
    <w:p w:rsidR="00FE25EA" w:rsidRDefault="00FE25EA" w:rsidP="009F7AC7">
      <w:pPr>
        <w:widowControl/>
        <w:spacing w:line="600" w:lineRule="atLeast"/>
        <w:ind w:firstLine="640"/>
        <w:rPr>
          <w:rFonts w:ascii="微软雅黑" w:eastAsia="微软雅黑" w:hAnsi="微软雅黑" w:cs="宋体"/>
          <w:color w:val="000000"/>
          <w:kern w:val="0"/>
          <w:sz w:val="32"/>
          <w:szCs w:val="32"/>
        </w:rPr>
      </w:pPr>
    </w:p>
    <w:p w:rsidR="00FE25EA" w:rsidRPr="009F7AC7" w:rsidRDefault="00FE25EA" w:rsidP="009F7AC7">
      <w:pPr>
        <w:widowControl/>
        <w:spacing w:line="600" w:lineRule="atLeast"/>
        <w:ind w:firstLine="640"/>
        <w:rPr>
          <w:rFonts w:ascii="仿宋_GB2312" w:eastAsia="仿宋_GB2312" w:cs="宋体"/>
          <w:color w:val="000000"/>
          <w:kern w:val="0"/>
          <w:szCs w:val="21"/>
        </w:rPr>
      </w:pPr>
      <w:r w:rsidRPr="009F7AC7">
        <w:rPr>
          <w:rFonts w:ascii="仿宋_GB2312" w:eastAsia="仿宋_GB2312" w:hAnsi="微软雅黑" w:cs="宋体" w:hint="eastAsia"/>
          <w:color w:val="000000"/>
          <w:kern w:val="0"/>
          <w:sz w:val="32"/>
          <w:szCs w:val="32"/>
        </w:rPr>
        <w:t>根据《中华人民共和国政府信息公开条例》《国务院办公厅政府信息与政务公开办公室关于政府信息公开工作年度报</w:t>
      </w:r>
      <w:r>
        <w:rPr>
          <w:rFonts w:ascii="仿宋_GB2312" w:eastAsia="仿宋_GB2312" w:hAnsi="微软雅黑" w:cs="宋体" w:hint="eastAsia"/>
          <w:color w:val="000000"/>
          <w:kern w:val="0"/>
          <w:sz w:val="32"/>
          <w:szCs w:val="32"/>
        </w:rPr>
        <w:t>告有关事项的通知》有关规定和工作要求，现将牡丹江市水务</w:t>
      </w:r>
      <w:r w:rsidRPr="009F7AC7">
        <w:rPr>
          <w:rFonts w:ascii="仿宋_GB2312" w:eastAsia="仿宋_GB2312" w:hAnsi="微软雅黑" w:cs="宋体" w:hint="eastAsia"/>
          <w:color w:val="000000"/>
          <w:kern w:val="0"/>
          <w:sz w:val="32"/>
          <w:szCs w:val="32"/>
        </w:rPr>
        <w:t>局</w:t>
      </w:r>
      <w:r w:rsidRPr="009F7AC7">
        <w:rPr>
          <w:rFonts w:ascii="仿宋_GB2312" w:eastAsia="仿宋_GB2312" w:hAnsi="微软雅黑" w:cs="宋体"/>
          <w:color w:val="000000"/>
          <w:kern w:val="0"/>
          <w:sz w:val="32"/>
          <w:szCs w:val="32"/>
        </w:rPr>
        <w:t>2022</w:t>
      </w:r>
      <w:r w:rsidRPr="009F7AC7">
        <w:rPr>
          <w:rFonts w:ascii="仿宋_GB2312" w:eastAsia="仿宋_GB2312" w:hAnsi="微软雅黑" w:cs="宋体" w:hint="eastAsia"/>
          <w:color w:val="000000"/>
          <w:kern w:val="0"/>
          <w:sz w:val="32"/>
          <w:szCs w:val="32"/>
        </w:rPr>
        <w:t>年政府信息公开工作年度报告予以公开，本报告所列数据的统计时间自</w:t>
      </w:r>
      <w:r w:rsidRPr="009F7AC7">
        <w:rPr>
          <w:rFonts w:ascii="仿宋_GB2312" w:eastAsia="仿宋_GB2312" w:hAnsi="微软雅黑" w:cs="宋体"/>
          <w:color w:val="000000"/>
          <w:kern w:val="0"/>
          <w:sz w:val="32"/>
          <w:szCs w:val="32"/>
        </w:rPr>
        <w:t>2022</w:t>
      </w:r>
      <w:r w:rsidRPr="009F7AC7">
        <w:rPr>
          <w:rFonts w:ascii="仿宋_GB2312" w:eastAsia="仿宋_GB2312" w:hAnsi="微软雅黑" w:cs="宋体" w:hint="eastAsia"/>
          <w:color w:val="000000"/>
          <w:kern w:val="0"/>
          <w:sz w:val="32"/>
          <w:szCs w:val="32"/>
        </w:rPr>
        <w:t>年</w:t>
      </w:r>
      <w:r w:rsidRPr="009F7AC7">
        <w:rPr>
          <w:rFonts w:ascii="仿宋_GB2312" w:eastAsia="仿宋_GB2312" w:hAnsi="微软雅黑" w:cs="宋体"/>
          <w:color w:val="000000"/>
          <w:kern w:val="0"/>
          <w:sz w:val="32"/>
          <w:szCs w:val="32"/>
        </w:rPr>
        <w:t>1</w:t>
      </w:r>
      <w:r w:rsidRPr="009F7AC7">
        <w:rPr>
          <w:rFonts w:ascii="仿宋_GB2312" w:eastAsia="仿宋_GB2312" w:hAnsi="微软雅黑" w:cs="宋体" w:hint="eastAsia"/>
          <w:color w:val="000000"/>
          <w:kern w:val="0"/>
          <w:sz w:val="32"/>
          <w:szCs w:val="32"/>
        </w:rPr>
        <w:t>月</w:t>
      </w:r>
      <w:r w:rsidRPr="009F7AC7">
        <w:rPr>
          <w:rFonts w:ascii="仿宋_GB2312" w:eastAsia="仿宋_GB2312" w:hAnsi="微软雅黑" w:cs="宋体"/>
          <w:color w:val="000000"/>
          <w:kern w:val="0"/>
          <w:sz w:val="32"/>
          <w:szCs w:val="32"/>
        </w:rPr>
        <w:t>1</w:t>
      </w:r>
      <w:r w:rsidRPr="009F7AC7">
        <w:rPr>
          <w:rFonts w:ascii="仿宋_GB2312" w:eastAsia="仿宋_GB2312" w:hAnsi="微软雅黑" w:cs="宋体" w:hint="eastAsia"/>
          <w:color w:val="000000"/>
          <w:kern w:val="0"/>
          <w:sz w:val="32"/>
          <w:szCs w:val="32"/>
        </w:rPr>
        <w:t>日至</w:t>
      </w:r>
      <w:r w:rsidRPr="009F7AC7">
        <w:rPr>
          <w:rFonts w:ascii="仿宋_GB2312" w:eastAsia="仿宋_GB2312" w:hAnsi="微软雅黑" w:cs="宋体"/>
          <w:color w:val="000000"/>
          <w:kern w:val="0"/>
          <w:sz w:val="32"/>
          <w:szCs w:val="32"/>
        </w:rPr>
        <w:t>2022</w:t>
      </w:r>
      <w:r w:rsidRPr="009F7AC7">
        <w:rPr>
          <w:rFonts w:ascii="仿宋_GB2312" w:eastAsia="仿宋_GB2312" w:hAnsi="微软雅黑" w:cs="宋体" w:hint="eastAsia"/>
          <w:color w:val="000000"/>
          <w:kern w:val="0"/>
          <w:sz w:val="32"/>
          <w:szCs w:val="32"/>
        </w:rPr>
        <w:t>年</w:t>
      </w:r>
      <w:r w:rsidRPr="009F7AC7">
        <w:rPr>
          <w:rFonts w:ascii="仿宋_GB2312" w:eastAsia="仿宋_GB2312" w:hAnsi="微软雅黑" w:cs="宋体"/>
          <w:color w:val="000000"/>
          <w:kern w:val="0"/>
          <w:sz w:val="32"/>
          <w:szCs w:val="32"/>
        </w:rPr>
        <w:t>12</w:t>
      </w:r>
      <w:r w:rsidRPr="009F7AC7">
        <w:rPr>
          <w:rFonts w:ascii="仿宋_GB2312" w:eastAsia="仿宋_GB2312" w:hAnsi="微软雅黑" w:cs="宋体" w:hint="eastAsia"/>
          <w:color w:val="000000"/>
          <w:kern w:val="0"/>
          <w:sz w:val="32"/>
          <w:szCs w:val="32"/>
        </w:rPr>
        <w:t>月</w:t>
      </w:r>
      <w:r w:rsidRPr="009F7AC7">
        <w:rPr>
          <w:rFonts w:ascii="仿宋_GB2312" w:eastAsia="仿宋_GB2312" w:hAnsi="微软雅黑" w:cs="宋体"/>
          <w:color w:val="000000"/>
          <w:kern w:val="0"/>
          <w:sz w:val="32"/>
          <w:szCs w:val="32"/>
        </w:rPr>
        <w:t>31</w:t>
      </w:r>
      <w:r w:rsidRPr="009F7AC7">
        <w:rPr>
          <w:rFonts w:ascii="仿宋_GB2312" w:eastAsia="仿宋_GB2312" w:hAnsi="微软雅黑" w:cs="宋体" w:hint="eastAsia"/>
          <w:color w:val="000000"/>
          <w:kern w:val="0"/>
          <w:sz w:val="32"/>
          <w:szCs w:val="32"/>
        </w:rPr>
        <w:t>日。</w:t>
      </w:r>
    </w:p>
    <w:p w:rsidR="00FE25EA" w:rsidRPr="009F7AC7" w:rsidRDefault="00FE25EA" w:rsidP="009F7AC7">
      <w:pPr>
        <w:widowControl/>
        <w:shd w:val="clear" w:color="auto" w:fill="FFFFFF"/>
        <w:spacing w:line="600" w:lineRule="atLeast"/>
        <w:ind w:firstLine="640"/>
        <w:rPr>
          <w:rFonts w:ascii="黑体" w:eastAsia="黑体" w:hAnsi="黑体" w:cs="宋体"/>
          <w:color w:val="000000"/>
          <w:kern w:val="0"/>
          <w:sz w:val="24"/>
          <w:szCs w:val="24"/>
        </w:rPr>
      </w:pPr>
      <w:r w:rsidRPr="009F7AC7">
        <w:rPr>
          <w:rFonts w:ascii="黑体" w:eastAsia="黑体" w:hAnsi="黑体" w:cs="宋体" w:hint="eastAsia"/>
          <w:color w:val="333333"/>
          <w:kern w:val="0"/>
          <w:sz w:val="32"/>
          <w:szCs w:val="32"/>
          <w:shd w:val="clear" w:color="auto" w:fill="FFFFFF"/>
        </w:rPr>
        <w:t>一、总体情况</w:t>
      </w:r>
    </w:p>
    <w:p w:rsidR="00FE25EA" w:rsidRPr="009F7AC7" w:rsidRDefault="00FE25EA" w:rsidP="009F7AC7">
      <w:pPr>
        <w:widowControl/>
        <w:spacing w:line="600" w:lineRule="atLeast"/>
        <w:ind w:firstLine="640"/>
        <w:rPr>
          <w:rFonts w:ascii="仿宋_GB2312" w:eastAsia="仿宋_GB2312" w:cs="宋体"/>
          <w:color w:val="000000"/>
          <w:kern w:val="0"/>
          <w:szCs w:val="21"/>
        </w:rPr>
      </w:pPr>
      <w:r w:rsidRPr="009F7AC7">
        <w:rPr>
          <w:rFonts w:ascii="仿宋_GB2312" w:eastAsia="仿宋_GB2312" w:hAnsi="微软雅黑" w:cs="宋体"/>
          <w:color w:val="000000"/>
          <w:kern w:val="0"/>
          <w:sz w:val="32"/>
          <w:szCs w:val="32"/>
        </w:rPr>
        <w:t>2022</w:t>
      </w:r>
      <w:r w:rsidRPr="009F7AC7">
        <w:rPr>
          <w:rFonts w:ascii="仿宋_GB2312" w:eastAsia="仿宋_GB2312" w:hAnsi="微软雅黑" w:cs="宋体" w:hint="eastAsia"/>
          <w:color w:val="000000"/>
          <w:kern w:val="0"/>
          <w:sz w:val="32"/>
          <w:szCs w:val="32"/>
        </w:rPr>
        <w:t>年，我局深入贯彻《中华人民共和国政府信息公开条例》等相关制度规定，认真落实市政府关于加强政府信息公开工作的相关部署要求，紧密结合</w:t>
      </w:r>
      <w:r>
        <w:rPr>
          <w:rFonts w:ascii="仿宋_GB2312" w:eastAsia="仿宋_GB2312" w:hAnsi="微软雅黑" w:cs="宋体" w:hint="eastAsia"/>
          <w:color w:val="000000"/>
          <w:kern w:val="0"/>
          <w:sz w:val="32"/>
          <w:szCs w:val="32"/>
        </w:rPr>
        <w:t>水务</w:t>
      </w:r>
      <w:r w:rsidRPr="009F7AC7">
        <w:rPr>
          <w:rFonts w:ascii="仿宋_GB2312" w:eastAsia="仿宋_GB2312" w:hAnsi="微软雅黑" w:cs="宋体" w:hint="eastAsia"/>
          <w:color w:val="000000"/>
          <w:kern w:val="0"/>
          <w:sz w:val="32"/>
          <w:szCs w:val="32"/>
        </w:rPr>
        <w:t>工作实际，通过强化制度约束、规范公开流程、拓宽公开渠道、丰富公开内容等方式，扎实有效开展政务公开工作，在推进依法行政、建设法治政府、保障人民群众权力等方面取得了显著成效，进一步提高了服务质量和办事效率。</w:t>
      </w:r>
    </w:p>
    <w:p w:rsidR="00FE25EA" w:rsidRPr="009F7AC7" w:rsidRDefault="00FE25EA" w:rsidP="009F7AC7">
      <w:pPr>
        <w:widowControl/>
        <w:spacing w:line="600" w:lineRule="atLeast"/>
        <w:ind w:firstLine="642"/>
        <w:rPr>
          <w:rFonts w:ascii="仿宋_GB2312" w:eastAsia="仿宋_GB2312" w:cs="宋体"/>
          <w:color w:val="000000"/>
          <w:kern w:val="0"/>
          <w:szCs w:val="21"/>
        </w:rPr>
      </w:pPr>
      <w:r w:rsidRPr="009F7AC7">
        <w:rPr>
          <w:rFonts w:ascii="仿宋_GB2312" w:eastAsia="仿宋_GB2312" w:hAnsi="微软雅黑" w:cs="宋体" w:hint="eastAsia"/>
          <w:b/>
          <w:bCs/>
          <w:color w:val="333333"/>
          <w:kern w:val="0"/>
          <w:sz w:val="32"/>
          <w:szCs w:val="32"/>
          <w:shd w:val="clear" w:color="auto" w:fill="FFFFFF"/>
        </w:rPr>
        <w:t>（一）主动公开情况</w:t>
      </w:r>
      <w:r w:rsidRPr="009F7AC7">
        <w:rPr>
          <w:rFonts w:ascii="仿宋_GB2312" w:eastAsia="仿宋_GB2312" w:hAnsi="微软雅黑" w:cs="宋体" w:hint="eastAsia"/>
          <w:color w:val="333333"/>
          <w:kern w:val="0"/>
          <w:sz w:val="32"/>
          <w:szCs w:val="32"/>
          <w:shd w:val="clear" w:color="auto" w:fill="FFFFFF"/>
        </w:rPr>
        <w:t>。</w:t>
      </w:r>
      <w:r>
        <w:rPr>
          <w:rFonts w:ascii="仿宋_GB2312" w:eastAsia="仿宋_GB2312" w:hAnsi="微软雅黑" w:cs="宋体" w:hint="eastAsia"/>
          <w:color w:val="333333"/>
          <w:kern w:val="0"/>
          <w:sz w:val="32"/>
          <w:szCs w:val="32"/>
          <w:shd w:val="clear" w:color="auto" w:fill="FFFFFF"/>
        </w:rPr>
        <w:t>严格按照工作要求，增强政务公开实效，加大政务公开力度，提升公开数量与质量，以公开促进政策落地见效。</w:t>
      </w:r>
      <w:r w:rsidRPr="009F7AC7">
        <w:rPr>
          <w:rFonts w:ascii="仿宋_GB2312" w:eastAsia="仿宋_GB2312" w:hAnsi="微软雅黑" w:cs="宋体" w:hint="eastAsia"/>
          <w:color w:val="000000"/>
          <w:kern w:val="0"/>
          <w:sz w:val="32"/>
          <w:szCs w:val="32"/>
        </w:rPr>
        <w:t>截至</w:t>
      </w:r>
      <w:r w:rsidRPr="009F7AC7">
        <w:rPr>
          <w:rFonts w:ascii="仿宋_GB2312" w:eastAsia="仿宋_GB2312" w:hAnsi="微软雅黑" w:cs="宋体"/>
          <w:color w:val="000000"/>
          <w:kern w:val="0"/>
          <w:sz w:val="32"/>
          <w:szCs w:val="32"/>
        </w:rPr>
        <w:t>2022</w:t>
      </w:r>
      <w:r w:rsidRPr="009F7AC7">
        <w:rPr>
          <w:rFonts w:ascii="仿宋_GB2312" w:eastAsia="仿宋_GB2312" w:hAnsi="微软雅黑" w:cs="宋体" w:hint="eastAsia"/>
          <w:color w:val="000000"/>
          <w:kern w:val="0"/>
          <w:sz w:val="32"/>
          <w:szCs w:val="32"/>
        </w:rPr>
        <w:t>年</w:t>
      </w:r>
      <w:r w:rsidRPr="009F7AC7">
        <w:rPr>
          <w:rFonts w:ascii="仿宋_GB2312" w:eastAsia="仿宋_GB2312" w:hAnsi="微软雅黑" w:cs="宋体"/>
          <w:color w:val="000000"/>
          <w:kern w:val="0"/>
          <w:sz w:val="32"/>
          <w:szCs w:val="32"/>
        </w:rPr>
        <w:t>12</w:t>
      </w:r>
      <w:r w:rsidRPr="009F7AC7">
        <w:rPr>
          <w:rFonts w:ascii="仿宋_GB2312" w:eastAsia="仿宋_GB2312" w:hAnsi="微软雅黑" w:cs="宋体" w:hint="eastAsia"/>
          <w:color w:val="000000"/>
          <w:kern w:val="0"/>
          <w:sz w:val="32"/>
          <w:szCs w:val="32"/>
        </w:rPr>
        <w:t>月</w:t>
      </w:r>
      <w:r w:rsidRPr="009F7AC7">
        <w:rPr>
          <w:rFonts w:ascii="仿宋_GB2312" w:eastAsia="仿宋_GB2312" w:hAnsi="微软雅黑" w:cs="宋体"/>
          <w:color w:val="000000"/>
          <w:kern w:val="0"/>
          <w:sz w:val="32"/>
          <w:szCs w:val="32"/>
        </w:rPr>
        <w:t>31</w:t>
      </w:r>
      <w:r w:rsidRPr="009F7AC7">
        <w:rPr>
          <w:rFonts w:ascii="仿宋_GB2312" w:eastAsia="仿宋_GB2312" w:hAnsi="微软雅黑" w:cs="宋体" w:hint="eastAsia"/>
          <w:color w:val="000000"/>
          <w:kern w:val="0"/>
          <w:sz w:val="32"/>
          <w:szCs w:val="32"/>
        </w:rPr>
        <w:t>日，我局共利用政府门户网站发布信息</w:t>
      </w:r>
      <w:r>
        <w:rPr>
          <w:rFonts w:ascii="仿宋_GB2312" w:eastAsia="仿宋_GB2312" w:hAnsi="微软雅黑" w:cs="宋体"/>
          <w:color w:val="000000"/>
          <w:kern w:val="0"/>
          <w:sz w:val="32"/>
          <w:szCs w:val="32"/>
        </w:rPr>
        <w:t>26</w:t>
      </w:r>
      <w:r w:rsidRPr="009F7AC7">
        <w:rPr>
          <w:rFonts w:ascii="仿宋_GB2312" w:eastAsia="仿宋_GB2312" w:hAnsi="微软雅黑" w:cs="宋体" w:hint="eastAsia"/>
          <w:color w:val="000000"/>
          <w:kern w:val="0"/>
          <w:sz w:val="32"/>
          <w:szCs w:val="32"/>
        </w:rPr>
        <w:t>条，</w:t>
      </w:r>
      <w:r>
        <w:rPr>
          <w:rFonts w:ascii="仿宋_GB2312" w:eastAsia="仿宋_GB2312" w:hAnsi="微软雅黑" w:cs="宋体" w:hint="eastAsia"/>
          <w:color w:val="000000"/>
          <w:kern w:val="0"/>
          <w:sz w:val="32"/>
          <w:szCs w:val="32"/>
        </w:rPr>
        <w:t>主要包含省生态环境保护督察整改公示、调整市总河湖长名单，公布河道采砂禁采区和禁采期，财政预决算等内容，保障广大人民群众对科技工作的知情权、参与权、表达权和监督权</w:t>
      </w:r>
      <w:r w:rsidRPr="009F7AC7">
        <w:rPr>
          <w:rFonts w:ascii="仿宋_GB2312" w:eastAsia="仿宋_GB2312" w:hAnsi="微软雅黑" w:cs="宋体" w:hint="eastAsia"/>
          <w:color w:val="000000"/>
          <w:kern w:val="0"/>
          <w:sz w:val="32"/>
          <w:szCs w:val="32"/>
        </w:rPr>
        <w:t>。</w:t>
      </w:r>
    </w:p>
    <w:p w:rsidR="00FE25EA" w:rsidRPr="009F7AC7" w:rsidRDefault="00FE25EA" w:rsidP="009F7AC7">
      <w:pPr>
        <w:widowControl/>
        <w:spacing w:line="600" w:lineRule="atLeast"/>
        <w:ind w:firstLine="642"/>
        <w:rPr>
          <w:rFonts w:ascii="仿宋_GB2312" w:eastAsia="仿宋_GB2312" w:cs="宋体"/>
          <w:color w:val="000000"/>
          <w:kern w:val="0"/>
          <w:szCs w:val="21"/>
        </w:rPr>
      </w:pPr>
      <w:r w:rsidRPr="009F7AC7">
        <w:rPr>
          <w:rFonts w:ascii="仿宋_GB2312" w:eastAsia="仿宋_GB2312" w:hAnsi="微软雅黑" w:cs="宋体" w:hint="eastAsia"/>
          <w:b/>
          <w:bCs/>
          <w:color w:val="333333"/>
          <w:kern w:val="0"/>
          <w:sz w:val="32"/>
          <w:szCs w:val="32"/>
          <w:shd w:val="clear" w:color="auto" w:fill="FFFFFF"/>
        </w:rPr>
        <w:t>（二）依申请公开情况</w:t>
      </w:r>
      <w:r w:rsidRPr="009F7AC7">
        <w:rPr>
          <w:rFonts w:ascii="仿宋_GB2312" w:eastAsia="仿宋_GB2312" w:hAnsi="微软雅黑" w:cs="宋体" w:hint="eastAsia"/>
          <w:color w:val="333333"/>
          <w:kern w:val="0"/>
          <w:sz w:val="32"/>
          <w:szCs w:val="32"/>
          <w:shd w:val="clear" w:color="auto" w:fill="FFFFFF"/>
        </w:rPr>
        <w:t>。</w:t>
      </w:r>
      <w:r w:rsidRPr="009F7AC7">
        <w:rPr>
          <w:rFonts w:ascii="仿宋_GB2312" w:eastAsia="仿宋_GB2312" w:hAnsi="微软雅黑" w:cs="宋体"/>
          <w:color w:val="000000"/>
          <w:kern w:val="0"/>
          <w:sz w:val="32"/>
          <w:szCs w:val="32"/>
        </w:rPr>
        <w:t>2022</w:t>
      </w:r>
      <w:r w:rsidRPr="009F7AC7">
        <w:rPr>
          <w:rFonts w:ascii="仿宋_GB2312" w:eastAsia="仿宋_GB2312" w:hAnsi="微软雅黑" w:cs="宋体" w:hint="eastAsia"/>
          <w:color w:val="000000"/>
          <w:kern w:val="0"/>
          <w:sz w:val="32"/>
          <w:szCs w:val="32"/>
        </w:rPr>
        <w:t>年，我局未收到需要公开信息的申请。</w:t>
      </w:r>
    </w:p>
    <w:p w:rsidR="00FE25EA" w:rsidRPr="009F7AC7" w:rsidRDefault="00FE25EA" w:rsidP="009F7AC7">
      <w:pPr>
        <w:widowControl/>
        <w:spacing w:line="600" w:lineRule="atLeast"/>
        <w:ind w:firstLine="642"/>
        <w:rPr>
          <w:rFonts w:ascii="仿宋_GB2312" w:eastAsia="仿宋_GB2312" w:cs="宋体"/>
          <w:color w:val="000000"/>
          <w:kern w:val="0"/>
          <w:szCs w:val="21"/>
        </w:rPr>
      </w:pPr>
      <w:r w:rsidRPr="009F7AC7">
        <w:rPr>
          <w:rFonts w:ascii="仿宋_GB2312" w:eastAsia="仿宋_GB2312" w:hAnsi="微软雅黑" w:cs="宋体" w:hint="eastAsia"/>
          <w:b/>
          <w:bCs/>
          <w:color w:val="333333"/>
          <w:kern w:val="0"/>
          <w:sz w:val="32"/>
          <w:szCs w:val="32"/>
          <w:shd w:val="clear" w:color="auto" w:fill="FFFFFF"/>
        </w:rPr>
        <w:t>（三）政府信息管理情况</w:t>
      </w:r>
      <w:r w:rsidRPr="009F7AC7">
        <w:rPr>
          <w:rFonts w:ascii="仿宋_GB2312" w:eastAsia="仿宋_GB2312" w:hAnsi="微软雅黑" w:cs="宋体" w:hint="eastAsia"/>
          <w:color w:val="333333"/>
          <w:kern w:val="0"/>
          <w:sz w:val="32"/>
          <w:szCs w:val="32"/>
          <w:shd w:val="clear" w:color="auto" w:fill="FFFFFF"/>
        </w:rPr>
        <w:t>。</w:t>
      </w:r>
      <w:r>
        <w:rPr>
          <w:rFonts w:ascii="仿宋_GB2312" w:eastAsia="仿宋_GB2312" w:hAnsi="微软雅黑" w:cs="宋体" w:hint="eastAsia"/>
          <w:color w:val="000000"/>
          <w:kern w:val="0"/>
          <w:sz w:val="32"/>
          <w:szCs w:val="32"/>
        </w:rPr>
        <w:t>严格执行信息公开审查规定，拟在网站公开的信息必须填写《市水务</w:t>
      </w:r>
      <w:r w:rsidRPr="009F7AC7">
        <w:rPr>
          <w:rFonts w:ascii="仿宋_GB2312" w:eastAsia="仿宋_GB2312" w:hAnsi="微软雅黑" w:cs="宋体" w:hint="eastAsia"/>
          <w:color w:val="000000"/>
          <w:kern w:val="0"/>
          <w:sz w:val="32"/>
          <w:szCs w:val="32"/>
        </w:rPr>
        <w:t>局政府信息公开审批表》，落实执行撰稿人、科室负责人、分管领导三级审核制度，确保信息发布责任明确、内容准确。同时，明确专人负责政务公开工作，及时更新政务公开信息，力争做到公开内容全面真实、重点突出。</w:t>
      </w:r>
    </w:p>
    <w:p w:rsidR="00FE25EA" w:rsidRPr="009F7AC7" w:rsidRDefault="00FE25EA" w:rsidP="009F7AC7">
      <w:pPr>
        <w:widowControl/>
        <w:spacing w:line="600" w:lineRule="atLeast"/>
        <w:ind w:firstLine="642"/>
        <w:rPr>
          <w:rFonts w:ascii="仿宋_GB2312" w:eastAsia="仿宋_GB2312" w:cs="宋体"/>
          <w:color w:val="000000"/>
          <w:kern w:val="0"/>
          <w:szCs w:val="21"/>
        </w:rPr>
      </w:pPr>
      <w:r w:rsidRPr="009F7AC7">
        <w:rPr>
          <w:rFonts w:ascii="仿宋_GB2312" w:eastAsia="仿宋_GB2312" w:hAnsi="微软雅黑" w:cs="宋体" w:hint="eastAsia"/>
          <w:b/>
          <w:bCs/>
          <w:color w:val="333333"/>
          <w:kern w:val="0"/>
          <w:sz w:val="32"/>
          <w:szCs w:val="32"/>
          <w:shd w:val="clear" w:color="auto" w:fill="FFFFFF"/>
        </w:rPr>
        <w:t>（四）政府信息公开平台建设情况</w:t>
      </w:r>
      <w:r w:rsidRPr="009F7AC7">
        <w:rPr>
          <w:rFonts w:ascii="仿宋_GB2312" w:eastAsia="仿宋_GB2312" w:hAnsi="微软雅黑" w:cs="宋体" w:hint="eastAsia"/>
          <w:color w:val="333333"/>
          <w:kern w:val="0"/>
          <w:sz w:val="32"/>
          <w:szCs w:val="32"/>
          <w:shd w:val="clear" w:color="auto" w:fill="FFFFFF"/>
        </w:rPr>
        <w:t>。</w:t>
      </w:r>
      <w:r>
        <w:rPr>
          <w:rFonts w:ascii="仿宋_GB2312" w:eastAsia="仿宋_GB2312" w:hAnsi="微软雅黑" w:cs="宋体" w:hint="eastAsia"/>
          <w:color w:val="000000"/>
          <w:kern w:val="0"/>
          <w:sz w:val="32"/>
          <w:szCs w:val="32"/>
        </w:rPr>
        <w:t>结合</w:t>
      </w:r>
      <w:r w:rsidRPr="009F7AC7">
        <w:rPr>
          <w:rFonts w:ascii="仿宋_GB2312" w:eastAsia="仿宋_GB2312" w:hAnsi="微软雅黑" w:cs="宋体" w:hint="eastAsia"/>
          <w:color w:val="000000"/>
          <w:kern w:val="0"/>
          <w:sz w:val="32"/>
          <w:szCs w:val="32"/>
        </w:rPr>
        <w:t>推广</w:t>
      </w:r>
      <w:r>
        <w:rPr>
          <w:rFonts w:ascii="仿宋_GB2312" w:eastAsia="仿宋_GB2312" w:hAnsi="微软雅黑" w:cs="宋体" w:hint="eastAsia"/>
          <w:color w:val="000000"/>
          <w:kern w:val="0"/>
          <w:sz w:val="32"/>
          <w:szCs w:val="32"/>
        </w:rPr>
        <w:t>水务</w:t>
      </w:r>
      <w:r w:rsidRPr="009F7AC7">
        <w:rPr>
          <w:rFonts w:ascii="仿宋_GB2312" w:eastAsia="仿宋_GB2312" w:hAnsi="微软雅黑" w:cs="宋体" w:hint="eastAsia"/>
          <w:color w:val="000000"/>
          <w:kern w:val="0"/>
          <w:sz w:val="32"/>
          <w:szCs w:val="32"/>
        </w:rPr>
        <w:t>工作实际需要，构建了包括微信公众号等平台在内的政务新媒体宣传矩阵，切实增强了政府信息的宣传力、传播力。特别是借助</w:t>
      </w:r>
      <w:r>
        <w:rPr>
          <w:rFonts w:ascii="仿宋_GB2312" w:eastAsia="仿宋_GB2312" w:hAnsi="微软雅黑" w:cs="宋体" w:hint="eastAsia"/>
          <w:color w:val="000000"/>
          <w:kern w:val="0"/>
          <w:sz w:val="32"/>
          <w:szCs w:val="32"/>
        </w:rPr>
        <w:t>新媒体平台相继推出“寻找最美河湖卫士”“践行河湖长制</w:t>
      </w:r>
      <w:r>
        <w:rPr>
          <w:rFonts w:ascii="仿宋_GB2312" w:eastAsia="仿宋_GB2312" w:hAnsi="微软雅黑" w:cs="宋体"/>
          <w:color w:val="000000"/>
          <w:kern w:val="0"/>
          <w:sz w:val="32"/>
          <w:szCs w:val="32"/>
        </w:rPr>
        <w:t xml:space="preserve"> </w:t>
      </w:r>
      <w:r>
        <w:rPr>
          <w:rFonts w:ascii="仿宋_GB2312" w:eastAsia="仿宋_GB2312" w:hAnsi="微软雅黑" w:cs="宋体" w:hint="eastAsia"/>
          <w:color w:val="000000"/>
          <w:kern w:val="0"/>
          <w:sz w:val="32"/>
          <w:szCs w:val="32"/>
        </w:rPr>
        <w:t>美化江面环境””等专题宣推文章，我市许多水务工作推送内容在龙江水利、黑龙江省河湖长制、黑龙江省日报、牡丹江市日报等权威平台高频次播发，我市水务行业</w:t>
      </w:r>
      <w:r w:rsidRPr="009F7AC7">
        <w:rPr>
          <w:rFonts w:ascii="仿宋_GB2312" w:eastAsia="仿宋_GB2312" w:hAnsi="微软雅黑" w:cs="宋体" w:hint="eastAsia"/>
          <w:color w:val="000000"/>
          <w:kern w:val="0"/>
          <w:sz w:val="32"/>
          <w:szCs w:val="32"/>
        </w:rPr>
        <w:t>知名度和美誉度显著提升。</w:t>
      </w:r>
    </w:p>
    <w:p w:rsidR="00FE25EA" w:rsidRPr="009F7AC7" w:rsidRDefault="00FE25EA" w:rsidP="009F7AC7">
      <w:pPr>
        <w:widowControl/>
        <w:spacing w:line="600" w:lineRule="atLeast"/>
        <w:ind w:firstLine="642"/>
        <w:rPr>
          <w:rFonts w:ascii="仿宋_GB2312" w:eastAsia="仿宋_GB2312" w:cs="宋体"/>
          <w:color w:val="000000"/>
          <w:kern w:val="0"/>
          <w:szCs w:val="21"/>
        </w:rPr>
      </w:pPr>
      <w:r w:rsidRPr="009F7AC7">
        <w:rPr>
          <w:rFonts w:ascii="仿宋_GB2312" w:eastAsia="仿宋_GB2312" w:hAnsi="微软雅黑" w:cs="宋体" w:hint="eastAsia"/>
          <w:b/>
          <w:bCs/>
          <w:color w:val="333333"/>
          <w:kern w:val="0"/>
          <w:sz w:val="32"/>
          <w:szCs w:val="32"/>
          <w:shd w:val="clear" w:color="auto" w:fill="FFFFFF"/>
        </w:rPr>
        <w:t>（五）监督保障情况</w:t>
      </w:r>
      <w:r w:rsidRPr="009F7AC7">
        <w:rPr>
          <w:rFonts w:ascii="仿宋_GB2312" w:eastAsia="仿宋_GB2312" w:hAnsi="微软雅黑" w:cs="宋体" w:hint="eastAsia"/>
          <w:color w:val="333333"/>
          <w:kern w:val="0"/>
          <w:sz w:val="32"/>
          <w:szCs w:val="32"/>
          <w:shd w:val="clear" w:color="auto" w:fill="FFFFFF"/>
        </w:rPr>
        <w:t>。</w:t>
      </w:r>
      <w:r w:rsidRPr="009F7AC7">
        <w:rPr>
          <w:rFonts w:ascii="仿宋_GB2312" w:eastAsia="仿宋_GB2312" w:hAnsi="微软雅黑" w:cs="宋体" w:hint="eastAsia"/>
          <w:color w:val="000000"/>
          <w:kern w:val="0"/>
          <w:sz w:val="32"/>
          <w:szCs w:val="32"/>
        </w:rPr>
        <w:t>一方面，及时更新《政府信息公开指南》信息，明确信息公开受理机构、办公地址、联系方式内容，畅通群众建议监督渠道。另一方面，加大政务信息公开的培训力度，通过专题培训、集中自学等多种形式，切实提升政务信息公开工作人员的综合素质，提高政务公开工作规范化、制度化和标准化水平。</w:t>
      </w:r>
    </w:p>
    <w:p w:rsidR="00FE25EA" w:rsidRPr="009F7AC7" w:rsidRDefault="00FE25EA" w:rsidP="009F7AC7">
      <w:pPr>
        <w:widowControl/>
        <w:shd w:val="clear" w:color="auto" w:fill="FFFFFF"/>
        <w:spacing w:line="600" w:lineRule="atLeast"/>
        <w:ind w:firstLine="640"/>
        <w:rPr>
          <w:rFonts w:eastAsia="微软雅黑" w:cs="宋体"/>
          <w:color w:val="000000"/>
          <w:kern w:val="0"/>
          <w:sz w:val="24"/>
          <w:szCs w:val="24"/>
        </w:rPr>
      </w:pPr>
      <w:r w:rsidRPr="009F7AC7">
        <w:rPr>
          <w:rFonts w:ascii="微软雅黑" w:eastAsia="微软雅黑" w:hAnsi="微软雅黑" w:cs="宋体" w:hint="eastAsia"/>
          <w:color w:val="333333"/>
          <w:kern w:val="0"/>
          <w:sz w:val="32"/>
          <w:szCs w:val="32"/>
          <w:shd w:val="clear" w:color="auto" w:fill="FFFFFF"/>
        </w:rPr>
        <w:t>二、主动公开政府信息情况</w:t>
      </w:r>
    </w:p>
    <w:p w:rsidR="00FE25EA" w:rsidRPr="009F7AC7" w:rsidRDefault="00FE25EA" w:rsidP="009F7AC7">
      <w:pPr>
        <w:widowControl/>
        <w:shd w:val="clear" w:color="auto" w:fill="FFFFFF"/>
        <w:spacing w:line="600" w:lineRule="atLeast"/>
        <w:ind w:firstLine="420"/>
        <w:rPr>
          <w:rFonts w:eastAsia="微软雅黑" w:cs="宋体"/>
          <w:color w:val="000000"/>
          <w:kern w:val="0"/>
          <w:sz w:val="24"/>
          <w:szCs w:val="24"/>
        </w:rPr>
      </w:pPr>
      <w:r w:rsidRPr="009F7AC7">
        <w:rPr>
          <w:rFonts w:ascii="Times New Roman" w:eastAsia="微软雅黑" w:hAnsi="Times New Roman"/>
          <w:color w:val="333333"/>
          <w:kern w:val="0"/>
          <w:sz w:val="24"/>
          <w:szCs w:val="24"/>
        </w:rPr>
        <w:t> </w:t>
      </w:r>
    </w:p>
    <w:tbl>
      <w:tblPr>
        <w:tblW w:w="9740" w:type="dxa"/>
        <w:jc w:val="center"/>
        <w:tblCellMar>
          <w:left w:w="0" w:type="dxa"/>
          <w:right w:w="0" w:type="dxa"/>
        </w:tblCellMar>
        <w:tblLook w:val="00A0"/>
      </w:tblPr>
      <w:tblGrid>
        <w:gridCol w:w="2435"/>
        <w:gridCol w:w="2435"/>
        <w:gridCol w:w="2435"/>
        <w:gridCol w:w="2435"/>
      </w:tblGrid>
      <w:tr w:rsidR="00FE25EA" w:rsidRPr="0016455E" w:rsidTr="009F7AC7">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第二十条第（一）项</w:t>
            </w:r>
          </w:p>
        </w:tc>
      </w:tr>
      <w:tr w:rsidR="00FE25EA" w:rsidRPr="0016455E" w:rsidTr="009F7AC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本年</w:t>
            </w:r>
            <w:r w:rsidRPr="009F7AC7">
              <w:rPr>
                <w:rFonts w:ascii="Times New Roman" w:hAnsi="Times New Roman" w:hint="eastAsia"/>
                <w:kern w:val="0"/>
                <w:sz w:val="20"/>
                <w:szCs w:val="20"/>
              </w:rPr>
              <w:t>制发件数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现行有效件</w:t>
            </w:r>
            <w:r w:rsidRPr="009F7AC7">
              <w:rPr>
                <w:rFonts w:ascii="Times New Roman" w:hAnsi="Times New Roman" w:hint="eastAsia"/>
                <w:kern w:val="0"/>
                <w:sz w:val="20"/>
                <w:szCs w:val="20"/>
              </w:rPr>
              <w:t>数</w:t>
            </w:r>
          </w:p>
        </w:tc>
      </w:tr>
      <w:tr w:rsidR="00FE25EA" w:rsidRPr="0016455E" w:rsidTr="009F7AC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color w:val="000000"/>
                <w:kern w:val="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color w:val="000000"/>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Pr>
                <w:rFonts w:ascii="宋体" w:hAnsi="宋体" w:cs="宋体"/>
                <w:kern w:val="0"/>
                <w:szCs w:val="21"/>
              </w:rPr>
              <w:t>1</w:t>
            </w:r>
          </w:p>
        </w:tc>
      </w:tr>
      <w:tr w:rsidR="00FE25EA" w:rsidRPr="0016455E" w:rsidTr="009F7AC7">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第二十条第（五）项</w:t>
            </w:r>
          </w:p>
        </w:tc>
      </w:tr>
      <w:tr w:rsidR="00FE25EA" w:rsidRPr="0016455E" w:rsidTr="009F7AC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本年处理决定数量</w:t>
            </w:r>
          </w:p>
        </w:tc>
      </w:tr>
      <w:tr w:rsidR="00FE25EA" w:rsidRPr="0016455E" w:rsidTr="009F7AC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color w:val="000000"/>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Pr>
                <w:rFonts w:ascii="Times New Roman" w:hAnsi="Times New Roman"/>
                <w:kern w:val="0"/>
                <w:szCs w:val="21"/>
              </w:rPr>
              <w:t>48</w:t>
            </w:r>
          </w:p>
        </w:tc>
      </w:tr>
      <w:tr w:rsidR="00FE25EA" w:rsidRPr="0016455E" w:rsidTr="009F7AC7">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第二十条第（六）项</w:t>
            </w:r>
          </w:p>
        </w:tc>
      </w:tr>
      <w:tr w:rsidR="00FE25EA" w:rsidRPr="0016455E" w:rsidTr="009F7AC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本年处理决定数量</w:t>
            </w:r>
          </w:p>
        </w:tc>
      </w:tr>
      <w:tr w:rsidR="00FE25EA" w:rsidRPr="0016455E" w:rsidTr="009F7AC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color w:val="000000"/>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Pr>
                <w:rFonts w:ascii="Times New Roman" w:hAnsi="Times New Roman"/>
                <w:kern w:val="0"/>
                <w:szCs w:val="21"/>
              </w:rPr>
              <w:t>0</w:t>
            </w:r>
          </w:p>
        </w:tc>
      </w:tr>
      <w:tr w:rsidR="00FE25EA" w:rsidRPr="0016455E" w:rsidTr="009F7AC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color w:val="000000"/>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Pr>
                <w:rFonts w:ascii="宋体" w:cs="宋体"/>
                <w:color w:val="000000"/>
                <w:kern w:val="0"/>
                <w:sz w:val="20"/>
                <w:szCs w:val="20"/>
              </w:rPr>
              <w:t>0</w:t>
            </w:r>
          </w:p>
        </w:tc>
      </w:tr>
      <w:tr w:rsidR="00FE25EA" w:rsidRPr="0016455E" w:rsidTr="009F7AC7">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第二十条第（八）项</w:t>
            </w:r>
          </w:p>
        </w:tc>
      </w:tr>
      <w:tr w:rsidR="00FE25EA" w:rsidRPr="0016455E" w:rsidTr="009F7AC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本年收费金额（单位：万元）</w:t>
            </w:r>
          </w:p>
        </w:tc>
      </w:tr>
      <w:tr w:rsidR="00FE25EA" w:rsidRPr="0016455E" w:rsidTr="009F7AC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color w:val="000000"/>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Pr>
                <w:rFonts w:ascii="宋体" w:hAnsi="宋体" w:cs="宋体"/>
                <w:kern w:val="0"/>
                <w:sz w:val="24"/>
                <w:szCs w:val="24"/>
              </w:rPr>
              <w:t>344.92</w:t>
            </w:r>
          </w:p>
        </w:tc>
      </w:tr>
    </w:tbl>
    <w:p w:rsidR="00FE25EA" w:rsidRDefault="00FE25EA" w:rsidP="006E5219">
      <w:pPr>
        <w:widowControl/>
        <w:shd w:val="clear" w:color="auto" w:fill="FFFFFF"/>
        <w:spacing w:line="400" w:lineRule="atLeast"/>
        <w:rPr>
          <w:rFonts w:ascii="Times New Roman" w:eastAsia="微软雅黑" w:hAnsi="Times New Roman"/>
          <w:b/>
          <w:bCs/>
          <w:color w:val="333333"/>
          <w:kern w:val="0"/>
          <w:sz w:val="24"/>
          <w:szCs w:val="24"/>
          <w:shd w:val="clear" w:color="auto" w:fill="FFFFFF"/>
        </w:rPr>
      </w:pPr>
    </w:p>
    <w:p w:rsidR="00FE25EA" w:rsidRPr="009F7AC7" w:rsidRDefault="00FE25EA" w:rsidP="006E5219">
      <w:pPr>
        <w:widowControl/>
        <w:shd w:val="clear" w:color="auto" w:fill="FFFFFF"/>
        <w:spacing w:line="400" w:lineRule="atLeast"/>
        <w:rPr>
          <w:rFonts w:eastAsia="微软雅黑" w:cs="宋体"/>
          <w:color w:val="000000"/>
          <w:kern w:val="0"/>
          <w:sz w:val="24"/>
          <w:szCs w:val="24"/>
        </w:rPr>
      </w:pPr>
      <w:r w:rsidRPr="009F7AC7">
        <w:rPr>
          <w:rFonts w:ascii="黑体" w:eastAsia="黑体" w:hAnsi="黑体" w:cs="宋体" w:hint="eastAsia"/>
          <w:color w:val="333333"/>
          <w:kern w:val="0"/>
          <w:sz w:val="32"/>
          <w:szCs w:val="32"/>
          <w:shd w:val="clear" w:color="auto" w:fill="FFFFFF"/>
        </w:rPr>
        <w:t>三、收到和处理政府信息公开申请情况</w:t>
      </w:r>
    </w:p>
    <w:p w:rsidR="00FE25EA" w:rsidRPr="009F7AC7" w:rsidRDefault="00FE25EA" w:rsidP="009F7AC7">
      <w:pPr>
        <w:widowControl/>
        <w:shd w:val="clear" w:color="auto" w:fill="FFFFFF"/>
        <w:spacing w:line="400" w:lineRule="atLeast"/>
        <w:ind w:firstLine="420"/>
        <w:rPr>
          <w:rFonts w:eastAsia="微软雅黑" w:cs="宋体"/>
          <w:color w:val="000000"/>
          <w:kern w:val="0"/>
          <w:sz w:val="24"/>
          <w:szCs w:val="24"/>
        </w:rPr>
      </w:pPr>
      <w:r w:rsidRPr="009F7AC7">
        <w:rPr>
          <w:rFonts w:ascii="Times New Roman" w:eastAsia="微软雅黑" w:hAnsi="Times New Roman"/>
          <w:color w:val="333333"/>
          <w:kern w:val="0"/>
          <w:sz w:val="24"/>
          <w:szCs w:val="24"/>
        </w:rPr>
        <w:t> </w:t>
      </w:r>
    </w:p>
    <w:tbl>
      <w:tblPr>
        <w:tblW w:w="9748" w:type="dxa"/>
        <w:jc w:val="center"/>
        <w:tblCellMar>
          <w:left w:w="0" w:type="dxa"/>
          <w:right w:w="0" w:type="dxa"/>
        </w:tblCellMar>
        <w:tblLook w:val="00A0"/>
      </w:tblPr>
      <w:tblGrid>
        <w:gridCol w:w="768"/>
        <w:gridCol w:w="943"/>
        <w:gridCol w:w="3220"/>
        <w:gridCol w:w="688"/>
        <w:gridCol w:w="688"/>
        <w:gridCol w:w="688"/>
        <w:gridCol w:w="688"/>
        <w:gridCol w:w="688"/>
        <w:gridCol w:w="688"/>
        <w:gridCol w:w="689"/>
      </w:tblGrid>
      <w:tr w:rsidR="00FE25EA" w:rsidRPr="0016455E" w:rsidTr="009F7AC7">
        <w:trPr>
          <w:jc w:val="center"/>
        </w:trPr>
        <w:tc>
          <w:tcPr>
            <w:tcW w:w="4931"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kern w:val="0"/>
                <w:sz w:val="20"/>
                <w:szCs w:val="20"/>
              </w:rPr>
              <w:t>（本列数据的勾稽关系为：第一项加第二项之和，等于第三项加第四项之和）</w:t>
            </w:r>
          </w:p>
        </w:tc>
        <w:tc>
          <w:tcPr>
            <w:tcW w:w="4817"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申请人情况</w:t>
            </w:r>
          </w:p>
        </w:tc>
      </w:tr>
      <w:tr w:rsidR="00FE25EA" w:rsidRPr="0016455E" w:rsidTr="009F7AC7">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688"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自然人</w:t>
            </w:r>
          </w:p>
        </w:tc>
        <w:tc>
          <w:tcPr>
            <w:tcW w:w="344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法人或其他组织</w:t>
            </w:r>
          </w:p>
        </w:tc>
        <w:tc>
          <w:tcPr>
            <w:tcW w:w="689"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总计</w:t>
            </w:r>
          </w:p>
        </w:tc>
      </w:tr>
      <w:tr w:rsidR="00FE25EA" w:rsidRPr="0016455E" w:rsidTr="009F7AC7">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single"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商业</w:t>
            </w:r>
          </w:p>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企业</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科研</w:t>
            </w:r>
          </w:p>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社会公益组织</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法律服务机构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r>
      <w:tr w:rsidR="00FE25EA" w:rsidRPr="0016455E" w:rsidTr="009F7AC7">
        <w:trPr>
          <w:jc w:val="center"/>
        </w:trPr>
        <w:tc>
          <w:tcPr>
            <w:tcW w:w="4931"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kern w:val="0"/>
                <w:sz w:val="20"/>
                <w:szCs w:val="20"/>
              </w:rPr>
              <w:t>一、本年新收政府信息公开申请数量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4931"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kern w:val="0"/>
                <w:sz w:val="20"/>
                <w:szCs w:val="20"/>
              </w:rPr>
              <w:t>二、上年结转政府信息公开申请数量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768"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kern w:val="0"/>
                <w:sz w:val="20"/>
                <w:szCs w:val="20"/>
              </w:rPr>
              <w:t>三、本年度办理结果</w:t>
            </w: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kern w:val="0"/>
                <w:sz w:val="20"/>
                <w:szCs w:val="20"/>
              </w:rPr>
              <w:t>（一）予以公开</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kern w:val="0"/>
                <w:sz w:val="20"/>
                <w:szCs w:val="20"/>
              </w:rPr>
              <w:t>（二）部分公开（区分处理的，只计这一情形，不计其他情形）</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kern w:val="0"/>
                <w:sz w:val="20"/>
                <w:szCs w:val="20"/>
              </w:rPr>
              <w:t>（三）不予公开</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1.</w:t>
            </w:r>
            <w:r w:rsidRPr="009F7AC7">
              <w:rPr>
                <w:rFonts w:ascii="微软雅黑" w:eastAsia="微软雅黑" w:hAnsi="微软雅黑" w:hint="eastAsia"/>
                <w:kern w:val="0"/>
                <w:sz w:val="17"/>
                <w:szCs w:val="17"/>
              </w:rPr>
              <w:t>属于国家秘密</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2.</w:t>
            </w:r>
            <w:r w:rsidRPr="009F7AC7">
              <w:rPr>
                <w:rFonts w:ascii="微软雅黑" w:eastAsia="微软雅黑" w:hAnsi="微软雅黑" w:hint="eastAsia"/>
                <w:kern w:val="0"/>
                <w:sz w:val="17"/>
                <w:szCs w:val="17"/>
              </w:rPr>
              <w:t>其他法律行政法规禁止公开</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3.</w:t>
            </w:r>
            <w:r w:rsidRPr="009F7AC7">
              <w:rPr>
                <w:rFonts w:ascii="微软雅黑" w:eastAsia="微软雅黑" w:hAnsi="微软雅黑" w:hint="eastAsia"/>
                <w:kern w:val="0"/>
                <w:sz w:val="17"/>
                <w:szCs w:val="17"/>
              </w:rPr>
              <w:t>危及“三安全一稳定”</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4.</w:t>
            </w:r>
            <w:r w:rsidRPr="009F7AC7">
              <w:rPr>
                <w:rFonts w:ascii="微软雅黑" w:eastAsia="微软雅黑" w:hAnsi="微软雅黑" w:hint="eastAsia"/>
                <w:kern w:val="0"/>
                <w:sz w:val="17"/>
                <w:szCs w:val="17"/>
              </w:rPr>
              <w:t>保护第三方合法权益</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5.</w:t>
            </w:r>
            <w:r w:rsidRPr="009F7AC7">
              <w:rPr>
                <w:rFonts w:ascii="微软雅黑" w:eastAsia="微软雅黑" w:hAnsi="微软雅黑" w:hint="eastAsia"/>
                <w:kern w:val="0"/>
                <w:sz w:val="17"/>
                <w:szCs w:val="17"/>
              </w:rPr>
              <w:t>属于三类内部事务信息</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6.</w:t>
            </w:r>
            <w:r w:rsidRPr="009F7AC7">
              <w:rPr>
                <w:rFonts w:ascii="微软雅黑" w:eastAsia="微软雅黑" w:hAnsi="微软雅黑" w:hint="eastAsia"/>
                <w:kern w:val="0"/>
                <w:sz w:val="17"/>
                <w:szCs w:val="17"/>
              </w:rPr>
              <w:t>属于四类过程性信息</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7.</w:t>
            </w:r>
            <w:r w:rsidRPr="009F7AC7">
              <w:rPr>
                <w:rFonts w:ascii="微软雅黑" w:eastAsia="微软雅黑" w:hAnsi="微软雅黑" w:hint="eastAsia"/>
                <w:kern w:val="0"/>
                <w:sz w:val="17"/>
                <w:szCs w:val="17"/>
              </w:rPr>
              <w:t>属于行政执法案卷</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8.</w:t>
            </w:r>
            <w:r w:rsidRPr="009F7AC7">
              <w:rPr>
                <w:rFonts w:ascii="微软雅黑" w:eastAsia="微软雅黑" w:hAnsi="微软雅黑" w:hint="eastAsia"/>
                <w:kern w:val="0"/>
                <w:sz w:val="17"/>
                <w:szCs w:val="17"/>
              </w:rPr>
              <w:t>属于行政查询事项</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kern w:val="0"/>
                <w:sz w:val="20"/>
                <w:szCs w:val="20"/>
              </w:rPr>
              <w:t>（四）无法提供</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1.</w:t>
            </w:r>
            <w:r w:rsidRPr="009F7AC7">
              <w:rPr>
                <w:rFonts w:ascii="微软雅黑" w:eastAsia="微软雅黑" w:hAnsi="微软雅黑" w:hint="eastAsia"/>
                <w:kern w:val="0"/>
                <w:sz w:val="17"/>
                <w:szCs w:val="17"/>
              </w:rPr>
              <w:t>本机关不掌握相关政府信息</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2.</w:t>
            </w:r>
            <w:r w:rsidRPr="009F7AC7">
              <w:rPr>
                <w:rFonts w:ascii="微软雅黑" w:eastAsia="微软雅黑" w:hAnsi="微软雅黑" w:hint="eastAsia"/>
                <w:kern w:val="0"/>
                <w:sz w:val="17"/>
                <w:szCs w:val="17"/>
              </w:rPr>
              <w:t>没有现成信息需要另行制作</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3.</w:t>
            </w:r>
            <w:r w:rsidRPr="009F7AC7">
              <w:rPr>
                <w:rFonts w:ascii="微软雅黑" w:eastAsia="微软雅黑" w:hAnsi="微软雅黑" w:hint="eastAsia"/>
                <w:kern w:val="0"/>
                <w:sz w:val="17"/>
                <w:szCs w:val="17"/>
              </w:rPr>
              <w:t>补正后申请内容仍不明确</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kern w:val="0"/>
                <w:sz w:val="20"/>
                <w:szCs w:val="20"/>
              </w:rPr>
              <w:t>（五）不予处理</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1.</w:t>
            </w:r>
            <w:r w:rsidRPr="009F7AC7">
              <w:rPr>
                <w:rFonts w:ascii="微软雅黑" w:eastAsia="微软雅黑" w:hAnsi="微软雅黑" w:hint="eastAsia"/>
                <w:kern w:val="0"/>
                <w:sz w:val="17"/>
                <w:szCs w:val="17"/>
              </w:rPr>
              <w:t>信访举报投诉类申请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2.</w:t>
            </w:r>
            <w:r w:rsidRPr="009F7AC7">
              <w:rPr>
                <w:rFonts w:ascii="微软雅黑" w:eastAsia="微软雅黑" w:hAnsi="微软雅黑" w:hint="eastAsia"/>
                <w:kern w:val="0"/>
                <w:sz w:val="17"/>
                <w:szCs w:val="17"/>
              </w:rPr>
              <w:t>重复申请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3.</w:t>
            </w:r>
            <w:r w:rsidRPr="009F7AC7">
              <w:rPr>
                <w:rFonts w:ascii="微软雅黑" w:eastAsia="微软雅黑" w:hAnsi="微软雅黑" w:hint="eastAsia"/>
                <w:kern w:val="0"/>
                <w:sz w:val="17"/>
                <w:szCs w:val="17"/>
              </w:rPr>
              <w:t>要求提供公开出版物</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4.</w:t>
            </w:r>
            <w:r w:rsidRPr="009F7AC7">
              <w:rPr>
                <w:rFonts w:ascii="微软雅黑" w:eastAsia="微软雅黑" w:hAnsi="微软雅黑" w:hint="eastAsia"/>
                <w:kern w:val="0"/>
                <w:sz w:val="17"/>
                <w:szCs w:val="17"/>
              </w:rPr>
              <w:t>无正当理由大量反复申请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trHeight w:val="779"/>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3220" w:type="dxa"/>
            <w:tcBorders>
              <w:top w:val="nil"/>
              <w:left w:val="nil"/>
              <w:bottom w:val="inset"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rPr>
                <w:rFonts w:cs="宋体"/>
                <w:kern w:val="0"/>
                <w:szCs w:val="21"/>
              </w:rPr>
            </w:pPr>
            <w:r w:rsidRPr="009F7AC7">
              <w:rPr>
                <w:rFonts w:ascii="Times New Roman" w:hAnsi="Times New Roman"/>
                <w:kern w:val="0"/>
                <w:sz w:val="20"/>
                <w:szCs w:val="20"/>
              </w:rPr>
              <w:t>5.</w:t>
            </w:r>
            <w:r w:rsidRPr="009F7AC7">
              <w:rPr>
                <w:rFonts w:ascii="微软雅黑" w:eastAsia="微软雅黑" w:hAnsi="微软雅黑" w:hint="eastAsia"/>
                <w:kern w:val="0"/>
                <w:sz w:val="17"/>
                <w:szCs w:val="17"/>
              </w:rPr>
              <w:t>要求行政机关确认或重新出具已获取信息</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inset"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kern w:val="0"/>
                <w:sz w:val="20"/>
                <w:szCs w:val="20"/>
              </w:rPr>
              <w:t>（六）其他处理</w:t>
            </w: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rPr>
                <w:rFonts w:cs="宋体"/>
                <w:kern w:val="0"/>
                <w:szCs w:val="21"/>
              </w:rPr>
            </w:pPr>
            <w:r w:rsidRPr="009F7AC7">
              <w:rPr>
                <w:rFonts w:ascii="Times New Roman" w:hAnsi="Times New Roman"/>
                <w:kern w:val="0"/>
                <w:sz w:val="20"/>
                <w:szCs w:val="20"/>
              </w:rPr>
              <w:t>1.</w:t>
            </w:r>
            <w:r w:rsidRPr="009F7AC7">
              <w:rPr>
                <w:rFonts w:ascii="微软雅黑" w:eastAsia="微软雅黑" w:hAnsi="微软雅黑" w:hint="eastAsia"/>
                <w:kern w:val="0"/>
                <w:sz w:val="17"/>
                <w:szCs w:val="17"/>
              </w:rPr>
              <w:t>申请人无正当理由逾期不补正、行政机关不再处理其政府信息公开申请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rPr>
                <w:rFonts w:cs="宋体"/>
                <w:kern w:val="0"/>
                <w:szCs w:val="21"/>
              </w:rPr>
            </w:pPr>
            <w:r w:rsidRPr="009F7AC7">
              <w:rPr>
                <w:rFonts w:ascii="Times New Roman" w:hAnsi="Times New Roman"/>
                <w:kern w:val="0"/>
                <w:sz w:val="20"/>
                <w:szCs w:val="20"/>
              </w:rPr>
              <w:t>2.</w:t>
            </w:r>
            <w:r w:rsidRPr="009F7AC7">
              <w:rPr>
                <w:rFonts w:ascii="微软雅黑" w:eastAsia="微软雅黑" w:hAnsi="微软雅黑" w:hint="eastAsia"/>
                <w:kern w:val="0"/>
                <w:sz w:val="17"/>
                <w:szCs w:val="17"/>
              </w:rPr>
              <w:t>申请人逾期未按收费通知要求缴纳费用、行政机关不再处理其政府信息公开申请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kern w:val="0"/>
                <w:sz w:val="20"/>
                <w:szCs w:val="20"/>
              </w:rPr>
              <w:t>3.</w:t>
            </w:r>
            <w:r w:rsidRPr="009F7AC7">
              <w:rPr>
                <w:rFonts w:ascii="微软雅黑" w:eastAsia="微软雅黑" w:hAnsi="微软雅黑" w:hint="eastAsia"/>
                <w:kern w:val="0"/>
                <w:sz w:val="17"/>
                <w:szCs w:val="17"/>
              </w:rPr>
              <w:t>其他</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0" w:type="auto"/>
            <w:vMerge/>
            <w:tcBorders>
              <w:top w:val="nil"/>
              <w:left w:val="single" w:sz="8" w:space="0" w:color="auto"/>
              <w:bottom w:val="inset"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kern w:val="0"/>
                <w:sz w:val="20"/>
                <w:szCs w:val="20"/>
              </w:rPr>
              <w:t>（七）总计</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r>
      <w:tr w:rsidR="00FE25EA" w:rsidRPr="0016455E" w:rsidTr="009F7AC7">
        <w:trPr>
          <w:jc w:val="center"/>
        </w:trPr>
        <w:tc>
          <w:tcPr>
            <w:tcW w:w="4931"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left"/>
              <w:rPr>
                <w:rFonts w:cs="宋体"/>
                <w:kern w:val="0"/>
                <w:szCs w:val="21"/>
              </w:rPr>
            </w:pPr>
            <w:r w:rsidRPr="009F7AC7">
              <w:rPr>
                <w:rFonts w:ascii="Times New Roman" w:hAnsi="Times New Roman" w:hint="eastAsia"/>
                <w:kern w:val="0"/>
                <w:sz w:val="20"/>
                <w:szCs w:val="20"/>
              </w:rPr>
              <w:t>四、结转下年度继续办理</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Cs w:val="21"/>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 w:val="24"/>
                <w:szCs w:val="24"/>
              </w:rPr>
              <w:t>0</w:t>
            </w:r>
          </w:p>
        </w:tc>
      </w:tr>
    </w:tbl>
    <w:p w:rsidR="00FE25EA" w:rsidRPr="009F7AC7" w:rsidRDefault="00FE25EA" w:rsidP="009F7AC7">
      <w:pPr>
        <w:widowControl/>
        <w:shd w:val="clear" w:color="auto" w:fill="FFFFFF"/>
        <w:spacing w:line="400" w:lineRule="atLeast"/>
        <w:rPr>
          <w:rFonts w:eastAsia="微软雅黑" w:cs="宋体"/>
          <w:color w:val="000000"/>
          <w:kern w:val="0"/>
          <w:sz w:val="24"/>
          <w:szCs w:val="24"/>
        </w:rPr>
      </w:pPr>
      <w:r w:rsidRPr="009F7AC7">
        <w:rPr>
          <w:rFonts w:ascii="宋体" w:cs="宋体"/>
          <w:color w:val="333333"/>
          <w:kern w:val="0"/>
          <w:sz w:val="32"/>
          <w:szCs w:val="32"/>
          <w:shd w:val="clear" w:color="auto" w:fill="FFFFFF"/>
        </w:rPr>
        <w:t> </w:t>
      </w:r>
    </w:p>
    <w:p w:rsidR="00FE25EA" w:rsidRPr="009F7AC7" w:rsidRDefault="00FE25EA" w:rsidP="009F7AC7">
      <w:pPr>
        <w:widowControl/>
        <w:shd w:val="clear" w:color="auto" w:fill="FFFFFF"/>
        <w:spacing w:line="400" w:lineRule="atLeast"/>
        <w:rPr>
          <w:rFonts w:ascii="黑体" w:eastAsia="黑体" w:hAnsi="黑体" w:cs="宋体"/>
          <w:color w:val="000000"/>
          <w:kern w:val="0"/>
          <w:sz w:val="32"/>
          <w:szCs w:val="32"/>
        </w:rPr>
      </w:pPr>
      <w:r w:rsidRPr="009F7AC7">
        <w:rPr>
          <w:rFonts w:ascii="微软雅黑" w:eastAsia="微软雅黑" w:hAnsi="微软雅黑" w:cs="宋体"/>
          <w:color w:val="333333"/>
          <w:kern w:val="0"/>
          <w:sz w:val="17"/>
          <w:szCs w:val="17"/>
          <w:shd w:val="clear" w:color="auto" w:fill="FFFFFF"/>
        </w:rPr>
        <w:t>  </w:t>
      </w:r>
      <w:r w:rsidRPr="009F7AC7">
        <w:rPr>
          <w:rFonts w:ascii="微软雅黑" w:eastAsia="黑体" w:hAnsi="微软雅黑" w:cs="宋体"/>
          <w:color w:val="333333"/>
          <w:kern w:val="0"/>
          <w:sz w:val="32"/>
          <w:szCs w:val="32"/>
          <w:shd w:val="clear" w:color="auto" w:fill="FFFFFF"/>
        </w:rPr>
        <w:t>  </w:t>
      </w:r>
      <w:r w:rsidRPr="009F7AC7">
        <w:rPr>
          <w:rFonts w:ascii="黑体" w:eastAsia="黑体" w:hAnsi="黑体" w:cs="宋体" w:hint="eastAsia"/>
          <w:color w:val="333333"/>
          <w:kern w:val="0"/>
          <w:sz w:val="32"/>
          <w:szCs w:val="32"/>
          <w:shd w:val="clear" w:color="auto" w:fill="FFFFFF"/>
        </w:rPr>
        <w:t>四、政府信息公开行政复议、行政诉讼情况</w:t>
      </w:r>
    </w:p>
    <w:p w:rsidR="00FE25EA" w:rsidRPr="009F7AC7" w:rsidRDefault="00FE25EA" w:rsidP="009F7AC7">
      <w:pPr>
        <w:widowControl/>
        <w:shd w:val="clear" w:color="auto" w:fill="FFFFFF"/>
        <w:spacing w:line="400" w:lineRule="atLeast"/>
        <w:jc w:val="center"/>
        <w:rPr>
          <w:rFonts w:cs="宋体"/>
          <w:color w:val="000000"/>
          <w:kern w:val="0"/>
          <w:szCs w:val="21"/>
        </w:rPr>
      </w:pPr>
      <w:r w:rsidRPr="009F7AC7">
        <w:rPr>
          <w:rFonts w:ascii="Times New Roman" w:hAnsi="Times New Roman"/>
          <w:color w:val="333333"/>
          <w:kern w:val="0"/>
          <w:sz w:val="24"/>
          <w:szCs w:val="24"/>
        </w:rPr>
        <w:t> </w:t>
      </w:r>
    </w:p>
    <w:tbl>
      <w:tblPr>
        <w:tblW w:w="9748" w:type="dxa"/>
        <w:jc w:val="center"/>
        <w:tblCellMar>
          <w:left w:w="0" w:type="dxa"/>
          <w:right w:w="0" w:type="dxa"/>
        </w:tblCellMar>
        <w:tblLook w:val="00A0"/>
      </w:tblPr>
      <w:tblGrid>
        <w:gridCol w:w="650"/>
        <w:gridCol w:w="650"/>
        <w:gridCol w:w="650"/>
        <w:gridCol w:w="650"/>
        <w:gridCol w:w="650"/>
        <w:gridCol w:w="649"/>
        <w:gridCol w:w="649"/>
        <w:gridCol w:w="650"/>
        <w:gridCol w:w="650"/>
        <w:gridCol w:w="650"/>
        <w:gridCol w:w="650"/>
        <w:gridCol w:w="650"/>
        <w:gridCol w:w="650"/>
        <w:gridCol w:w="650"/>
        <w:gridCol w:w="650"/>
      </w:tblGrid>
      <w:tr w:rsidR="00FE25EA" w:rsidRPr="0016455E" w:rsidTr="009F7AC7">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行政复议</w:t>
            </w:r>
          </w:p>
        </w:tc>
        <w:tc>
          <w:tcPr>
            <w:tcW w:w="6428"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行政诉讼</w:t>
            </w:r>
          </w:p>
        </w:tc>
      </w:tr>
      <w:tr w:rsidR="00FE25EA" w:rsidRPr="0016455E" w:rsidTr="009F7AC7">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结果维持</w:t>
            </w:r>
          </w:p>
        </w:tc>
        <w:tc>
          <w:tcPr>
            <w:tcW w:w="64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结果</w:t>
            </w:r>
            <w:r w:rsidRPr="009F7AC7">
              <w:rPr>
                <w:rFonts w:ascii="微软雅黑" w:eastAsia="微软雅黑" w:hAnsi="微软雅黑"/>
                <w:kern w:val="0"/>
                <w:sz w:val="17"/>
                <w:szCs w:val="17"/>
              </w:rPr>
              <w:br/>
            </w:r>
            <w:r w:rsidRPr="009F7AC7">
              <w:rPr>
                <w:rFonts w:ascii="Times New Roman" w:hAnsi="Times New Roman" w:hint="eastAsia"/>
                <w:kern w:val="0"/>
                <w:sz w:val="20"/>
                <w:szCs w:val="20"/>
              </w:rPr>
              <w:t>纠正</w:t>
            </w:r>
          </w:p>
        </w:tc>
        <w:tc>
          <w:tcPr>
            <w:tcW w:w="642"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其他</w:t>
            </w:r>
            <w:r w:rsidRPr="009F7AC7">
              <w:rPr>
                <w:rFonts w:ascii="微软雅黑" w:eastAsia="微软雅黑" w:hAnsi="微软雅黑"/>
                <w:kern w:val="0"/>
                <w:sz w:val="17"/>
                <w:szCs w:val="17"/>
              </w:rPr>
              <w:br/>
            </w:r>
            <w:r w:rsidRPr="009F7AC7">
              <w:rPr>
                <w:rFonts w:ascii="Times New Roman" w:hAnsi="Times New Roman" w:hint="eastAsia"/>
                <w:kern w:val="0"/>
                <w:sz w:val="20"/>
                <w:szCs w:val="20"/>
              </w:rPr>
              <w:t>结果</w:t>
            </w:r>
          </w:p>
        </w:tc>
        <w:tc>
          <w:tcPr>
            <w:tcW w:w="642"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尚未</w:t>
            </w:r>
            <w:r w:rsidRPr="009F7AC7">
              <w:rPr>
                <w:rFonts w:ascii="微软雅黑" w:eastAsia="微软雅黑" w:hAnsi="微软雅黑"/>
                <w:kern w:val="0"/>
                <w:sz w:val="17"/>
                <w:szCs w:val="17"/>
              </w:rPr>
              <w:br/>
            </w:r>
            <w:r w:rsidRPr="009F7AC7">
              <w:rPr>
                <w:rFonts w:ascii="Times New Roman" w:hAnsi="Times New Roman" w:hint="eastAsia"/>
                <w:kern w:val="0"/>
                <w:sz w:val="20"/>
                <w:szCs w:val="20"/>
              </w:rPr>
              <w:t>审结</w:t>
            </w:r>
          </w:p>
        </w:tc>
        <w:tc>
          <w:tcPr>
            <w:tcW w:w="642"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总计</w:t>
            </w:r>
          </w:p>
        </w:tc>
        <w:tc>
          <w:tcPr>
            <w:tcW w:w="3213"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未经复议直接起诉</w:t>
            </w:r>
          </w:p>
        </w:tc>
        <w:tc>
          <w:tcPr>
            <w:tcW w:w="321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复议后起诉</w:t>
            </w:r>
          </w:p>
        </w:tc>
      </w:tr>
      <w:tr w:rsidR="00FE25EA" w:rsidRPr="0016455E" w:rsidTr="009F7AC7">
        <w:trPr>
          <w:jc w:val="center"/>
        </w:trPr>
        <w:tc>
          <w:tcPr>
            <w:tcW w:w="0" w:type="auto"/>
            <w:vMerge/>
            <w:tcBorders>
              <w:top w:val="nil"/>
              <w:left w:val="single" w:sz="8" w:space="0" w:color="auto"/>
              <w:bottom w:val="single"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nil"/>
              <w:left w:val="nil"/>
              <w:bottom w:val="single"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single" w:sz="8" w:space="0" w:color="auto"/>
              <w:left w:val="nil"/>
              <w:bottom w:val="single"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single" w:sz="8" w:space="0" w:color="auto"/>
              <w:left w:val="nil"/>
              <w:bottom w:val="single"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0" w:type="auto"/>
            <w:vMerge/>
            <w:tcBorders>
              <w:top w:val="single" w:sz="8" w:space="0" w:color="auto"/>
              <w:left w:val="nil"/>
              <w:bottom w:val="single" w:sz="8" w:space="0" w:color="auto"/>
              <w:right w:val="single" w:sz="8" w:space="0" w:color="auto"/>
            </w:tcBorders>
            <w:vAlign w:val="center"/>
          </w:tcPr>
          <w:p w:rsidR="00FE25EA" w:rsidRPr="009F7AC7" w:rsidRDefault="00FE25EA" w:rsidP="009F7AC7">
            <w:pPr>
              <w:widowControl/>
              <w:jc w:val="left"/>
              <w:rPr>
                <w:rFonts w:cs="宋体"/>
                <w:kern w:val="0"/>
                <w:szCs w:val="21"/>
              </w:rPr>
            </w:pPr>
          </w:p>
        </w:tc>
        <w:tc>
          <w:tcPr>
            <w:tcW w:w="642"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结果</w:t>
            </w:r>
            <w:r w:rsidRPr="009F7AC7">
              <w:rPr>
                <w:rFonts w:ascii="微软雅黑" w:eastAsia="微软雅黑" w:hAnsi="微软雅黑"/>
                <w:kern w:val="0"/>
                <w:sz w:val="17"/>
                <w:szCs w:val="17"/>
              </w:rPr>
              <w:br/>
            </w:r>
            <w:r w:rsidRPr="009F7AC7">
              <w:rPr>
                <w:rFonts w:ascii="Times New Roman" w:hAnsi="Times New Roman" w:hint="eastAsia"/>
                <w:kern w:val="0"/>
                <w:sz w:val="20"/>
                <w:szCs w:val="20"/>
              </w:rPr>
              <w:t>维持</w:t>
            </w:r>
          </w:p>
        </w:tc>
        <w:tc>
          <w:tcPr>
            <w:tcW w:w="642"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结果</w:t>
            </w:r>
            <w:r w:rsidRPr="009F7AC7">
              <w:rPr>
                <w:rFonts w:ascii="微软雅黑" w:eastAsia="微软雅黑" w:hAnsi="微软雅黑"/>
                <w:kern w:val="0"/>
                <w:sz w:val="17"/>
                <w:szCs w:val="17"/>
              </w:rPr>
              <w:br/>
            </w:r>
            <w:r w:rsidRPr="009F7AC7">
              <w:rPr>
                <w:rFonts w:ascii="Times New Roman" w:hAnsi="Times New Roman" w:hint="eastAsia"/>
                <w:kern w:val="0"/>
                <w:sz w:val="20"/>
                <w:szCs w:val="20"/>
              </w:rPr>
              <w:t>纠正</w:t>
            </w:r>
          </w:p>
        </w:tc>
        <w:tc>
          <w:tcPr>
            <w:tcW w:w="64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其他</w:t>
            </w:r>
            <w:r w:rsidRPr="009F7AC7">
              <w:rPr>
                <w:rFonts w:ascii="微软雅黑" w:eastAsia="微软雅黑" w:hAnsi="微软雅黑"/>
                <w:kern w:val="0"/>
                <w:sz w:val="17"/>
                <w:szCs w:val="17"/>
              </w:rPr>
              <w:br/>
            </w:r>
            <w:r w:rsidRPr="009F7AC7">
              <w:rPr>
                <w:rFonts w:ascii="Times New Roman" w:hAnsi="Times New Roman" w:hint="eastAsia"/>
                <w:kern w:val="0"/>
                <w:sz w:val="20"/>
                <w:szCs w:val="20"/>
              </w:rPr>
              <w:t>结果</w:t>
            </w:r>
          </w:p>
        </w:tc>
        <w:tc>
          <w:tcPr>
            <w:tcW w:w="64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尚未</w:t>
            </w:r>
            <w:r w:rsidRPr="009F7AC7">
              <w:rPr>
                <w:rFonts w:ascii="微软雅黑" w:eastAsia="微软雅黑" w:hAnsi="微软雅黑"/>
                <w:kern w:val="0"/>
                <w:sz w:val="17"/>
                <w:szCs w:val="17"/>
              </w:rPr>
              <w:br/>
            </w:r>
            <w:r w:rsidRPr="009F7AC7">
              <w:rPr>
                <w:rFonts w:ascii="Times New Roman" w:hAnsi="Times New Roman" w:hint="eastAsia"/>
                <w:kern w:val="0"/>
                <w:sz w:val="20"/>
                <w:szCs w:val="20"/>
              </w:rPr>
              <w:t>审结</w:t>
            </w:r>
          </w:p>
        </w:tc>
        <w:tc>
          <w:tcPr>
            <w:tcW w:w="64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总计</w:t>
            </w:r>
          </w:p>
        </w:tc>
        <w:tc>
          <w:tcPr>
            <w:tcW w:w="64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结果</w:t>
            </w:r>
            <w:r w:rsidRPr="009F7AC7">
              <w:rPr>
                <w:rFonts w:ascii="微软雅黑" w:eastAsia="微软雅黑" w:hAnsi="微软雅黑"/>
                <w:kern w:val="0"/>
                <w:sz w:val="17"/>
                <w:szCs w:val="17"/>
              </w:rPr>
              <w:br/>
            </w:r>
            <w:r w:rsidRPr="009F7AC7">
              <w:rPr>
                <w:rFonts w:ascii="Times New Roman" w:hAnsi="Times New Roman" w:hint="eastAsia"/>
                <w:kern w:val="0"/>
                <w:sz w:val="20"/>
                <w:szCs w:val="20"/>
              </w:rPr>
              <w:t>维持</w:t>
            </w:r>
          </w:p>
        </w:tc>
        <w:tc>
          <w:tcPr>
            <w:tcW w:w="64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结果</w:t>
            </w:r>
            <w:r w:rsidRPr="009F7AC7">
              <w:rPr>
                <w:rFonts w:ascii="微软雅黑" w:eastAsia="微软雅黑" w:hAnsi="微软雅黑"/>
                <w:kern w:val="0"/>
                <w:sz w:val="17"/>
                <w:szCs w:val="17"/>
              </w:rPr>
              <w:br/>
            </w:r>
            <w:r w:rsidRPr="009F7AC7">
              <w:rPr>
                <w:rFonts w:ascii="Times New Roman" w:hAnsi="Times New Roman" w:hint="eastAsia"/>
                <w:kern w:val="0"/>
                <w:sz w:val="20"/>
                <w:szCs w:val="20"/>
              </w:rPr>
              <w:t>纠正</w:t>
            </w:r>
          </w:p>
        </w:tc>
        <w:tc>
          <w:tcPr>
            <w:tcW w:w="64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其他</w:t>
            </w:r>
            <w:r w:rsidRPr="009F7AC7">
              <w:rPr>
                <w:rFonts w:ascii="微软雅黑" w:eastAsia="微软雅黑" w:hAnsi="微软雅黑"/>
                <w:color w:val="000000"/>
                <w:kern w:val="0"/>
                <w:sz w:val="17"/>
                <w:szCs w:val="17"/>
              </w:rPr>
              <w:br/>
            </w:r>
            <w:r w:rsidRPr="009F7AC7">
              <w:rPr>
                <w:rFonts w:ascii="Times New Roman" w:hAnsi="Times New Roman" w:hint="eastAsia"/>
                <w:color w:val="000000"/>
                <w:kern w:val="0"/>
                <w:sz w:val="20"/>
                <w:szCs w:val="20"/>
              </w:rPr>
              <w:t>结果</w:t>
            </w:r>
          </w:p>
        </w:tc>
        <w:tc>
          <w:tcPr>
            <w:tcW w:w="64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kern w:val="0"/>
                <w:sz w:val="20"/>
                <w:szCs w:val="20"/>
              </w:rPr>
              <w:t>尚未</w:t>
            </w:r>
            <w:r w:rsidRPr="009F7AC7">
              <w:rPr>
                <w:rFonts w:ascii="微软雅黑" w:eastAsia="微软雅黑" w:hAnsi="微软雅黑"/>
                <w:kern w:val="0"/>
                <w:sz w:val="17"/>
                <w:szCs w:val="17"/>
              </w:rPr>
              <w:br/>
            </w:r>
            <w:r w:rsidRPr="009F7AC7">
              <w:rPr>
                <w:rFonts w:ascii="Times New Roman" w:hAnsi="Times New Roman" w:hint="eastAsia"/>
                <w:kern w:val="0"/>
                <w:sz w:val="20"/>
                <w:szCs w:val="20"/>
              </w:rPr>
              <w:t>审结</w:t>
            </w:r>
          </w:p>
        </w:tc>
        <w:tc>
          <w:tcPr>
            <w:tcW w:w="64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Times New Roman" w:hAnsi="Times New Roman" w:hint="eastAsia"/>
                <w:color w:val="000000"/>
                <w:kern w:val="0"/>
                <w:sz w:val="20"/>
                <w:szCs w:val="20"/>
              </w:rPr>
              <w:t>总计</w:t>
            </w:r>
          </w:p>
        </w:tc>
      </w:tr>
      <w:tr w:rsidR="00FE25EA" w:rsidRPr="0016455E" w:rsidTr="009F7AC7">
        <w:trPr>
          <w:trHeight w:val="672"/>
          <w:jc w:val="center"/>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黑体" w:eastAsia="黑体" w:hAnsi="黑体" w:cs="宋体"/>
                <w:kern w:val="0"/>
                <w:sz w:val="20"/>
                <w:szCs w:val="20"/>
              </w:rPr>
              <w:t>0</w:t>
            </w:r>
          </w:p>
        </w:tc>
        <w:tc>
          <w:tcPr>
            <w:tcW w:w="642"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Pr>
                <w:rFonts w:ascii="黑体" w:eastAsia="黑体" w:hAnsi="黑体" w:cs="宋体"/>
                <w:kern w:val="0"/>
                <w:sz w:val="20"/>
                <w:szCs w:val="20"/>
              </w:rPr>
              <w:t>0</w:t>
            </w:r>
          </w:p>
        </w:tc>
        <w:tc>
          <w:tcPr>
            <w:tcW w:w="642"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黑体" w:eastAsia="黑体" w:hAnsi="黑体" w:cs="宋体"/>
                <w:kern w:val="0"/>
                <w:sz w:val="20"/>
                <w:szCs w:val="20"/>
              </w:rPr>
              <w:t>0</w:t>
            </w:r>
          </w:p>
        </w:tc>
        <w:tc>
          <w:tcPr>
            <w:tcW w:w="642"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黑体" w:eastAsia="黑体" w:hAnsi="黑体" w:cs="宋体"/>
                <w:kern w:val="0"/>
                <w:sz w:val="20"/>
                <w:szCs w:val="20"/>
              </w:rPr>
              <w:t>0</w:t>
            </w:r>
          </w:p>
        </w:tc>
        <w:tc>
          <w:tcPr>
            <w:tcW w:w="642"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黑体" w:eastAsia="黑体" w:hAnsi="黑体" w:cs="宋体"/>
                <w:kern w:val="0"/>
                <w:sz w:val="20"/>
                <w:szCs w:val="20"/>
              </w:rPr>
              <w:t>0</w:t>
            </w:r>
          </w:p>
        </w:tc>
        <w:tc>
          <w:tcPr>
            <w:tcW w:w="642"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黑体" w:eastAsia="黑体" w:hAnsi="黑体" w:cs="宋体"/>
                <w:kern w:val="0"/>
                <w:sz w:val="20"/>
                <w:szCs w:val="20"/>
              </w:rPr>
              <w:t>0</w:t>
            </w:r>
          </w:p>
        </w:tc>
        <w:tc>
          <w:tcPr>
            <w:tcW w:w="642"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黑体" w:eastAsia="黑体" w:hAnsi="黑体" w:cs="宋体"/>
                <w:kern w:val="0"/>
                <w:sz w:val="20"/>
                <w:szCs w:val="20"/>
              </w:rPr>
              <w:t>0</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黑体" w:eastAsia="黑体" w:hAnsi="黑体" w:cs="宋体"/>
                <w:kern w:val="0"/>
                <w:sz w:val="20"/>
                <w:szCs w:val="20"/>
              </w:rPr>
              <w:t>0</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黑体" w:eastAsia="黑体" w:hAnsi="黑体" w:cs="宋体"/>
                <w:kern w:val="0"/>
                <w:sz w:val="20"/>
                <w:szCs w:val="20"/>
              </w:rPr>
              <w:t>0</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黑体" w:eastAsia="黑体" w:hAnsi="黑体" w:cs="宋体"/>
                <w:kern w:val="0"/>
                <w:sz w:val="20"/>
                <w:szCs w:val="20"/>
              </w:rPr>
              <w:t>0</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黑体" w:eastAsia="黑体" w:hAnsi="黑体" w:cs="宋体"/>
                <w:kern w:val="0"/>
                <w:sz w:val="20"/>
                <w:szCs w:val="20"/>
              </w:rPr>
              <w:t>0</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黑体" w:eastAsia="黑体" w:hAnsi="黑体" w:cs="宋体"/>
                <w:kern w:val="0"/>
                <w:sz w:val="20"/>
                <w:szCs w:val="20"/>
              </w:rPr>
              <w:t>0</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黑体" w:eastAsia="黑体" w:hAnsi="黑体" w:cs="宋体"/>
                <w:kern w:val="0"/>
                <w:sz w:val="20"/>
                <w:szCs w:val="20"/>
              </w:rPr>
              <w:t>0</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黑体" w:eastAsia="黑体" w:hAnsi="黑体" w:cs="宋体"/>
                <w:kern w:val="0"/>
                <w:sz w:val="20"/>
                <w:szCs w:val="20"/>
              </w:rPr>
              <w:t>0</w:t>
            </w:r>
          </w:p>
        </w:tc>
        <w:tc>
          <w:tcPr>
            <w:tcW w:w="643" w:type="dxa"/>
            <w:tcBorders>
              <w:top w:val="nil"/>
              <w:left w:val="nil"/>
              <w:bottom w:val="single" w:sz="8" w:space="0" w:color="auto"/>
              <w:right w:val="single" w:sz="8" w:space="0" w:color="auto"/>
            </w:tcBorders>
            <w:tcMar>
              <w:top w:w="0" w:type="dxa"/>
              <w:left w:w="108" w:type="dxa"/>
              <w:bottom w:w="0" w:type="dxa"/>
              <w:right w:w="108" w:type="dxa"/>
            </w:tcMar>
            <w:vAlign w:val="center"/>
          </w:tcPr>
          <w:p w:rsidR="00FE25EA" w:rsidRPr="009F7AC7" w:rsidRDefault="00FE25EA" w:rsidP="009F7AC7">
            <w:pPr>
              <w:widowControl/>
              <w:spacing w:line="400" w:lineRule="atLeast"/>
              <w:jc w:val="center"/>
              <w:rPr>
                <w:rFonts w:cs="宋体"/>
                <w:kern w:val="0"/>
                <w:szCs w:val="21"/>
              </w:rPr>
            </w:pPr>
            <w:r w:rsidRPr="009F7AC7">
              <w:rPr>
                <w:rFonts w:ascii="宋体" w:cs="宋体"/>
                <w:kern w:val="0"/>
                <w:sz w:val="24"/>
                <w:szCs w:val="24"/>
              </w:rPr>
              <w:t>0</w:t>
            </w:r>
          </w:p>
        </w:tc>
      </w:tr>
    </w:tbl>
    <w:p w:rsidR="00FE25EA" w:rsidRPr="009F7AC7" w:rsidRDefault="00FE25EA" w:rsidP="009F7AC7">
      <w:pPr>
        <w:widowControl/>
        <w:shd w:val="clear" w:color="auto" w:fill="FFFFFF"/>
        <w:spacing w:line="600" w:lineRule="atLeast"/>
        <w:rPr>
          <w:rFonts w:eastAsia="微软雅黑" w:cs="宋体"/>
          <w:color w:val="000000"/>
          <w:kern w:val="0"/>
          <w:sz w:val="24"/>
          <w:szCs w:val="24"/>
        </w:rPr>
      </w:pPr>
      <w:r w:rsidRPr="009F7AC7">
        <w:rPr>
          <w:rFonts w:ascii="Times New Roman" w:eastAsia="微软雅黑" w:hAnsi="Times New Roman"/>
          <w:color w:val="333333"/>
          <w:kern w:val="0"/>
          <w:sz w:val="32"/>
          <w:szCs w:val="32"/>
          <w:shd w:val="clear" w:color="auto" w:fill="FFFFFF"/>
        </w:rPr>
        <w:t> </w:t>
      </w:r>
    </w:p>
    <w:p w:rsidR="00FE25EA" w:rsidRPr="009F7AC7" w:rsidRDefault="00FE25EA" w:rsidP="009F7AC7">
      <w:pPr>
        <w:widowControl/>
        <w:shd w:val="clear" w:color="auto" w:fill="FFFFFF"/>
        <w:spacing w:line="600" w:lineRule="atLeast"/>
        <w:ind w:firstLine="640"/>
        <w:rPr>
          <w:rFonts w:ascii="黑体" w:eastAsia="黑体" w:hAnsi="黑体" w:cs="宋体"/>
          <w:color w:val="000000"/>
          <w:kern w:val="0"/>
          <w:sz w:val="24"/>
          <w:szCs w:val="24"/>
        </w:rPr>
      </w:pPr>
      <w:r w:rsidRPr="009F7AC7">
        <w:rPr>
          <w:rFonts w:ascii="黑体" w:eastAsia="黑体" w:hAnsi="黑体" w:cs="宋体" w:hint="eastAsia"/>
          <w:color w:val="333333"/>
          <w:kern w:val="0"/>
          <w:sz w:val="32"/>
          <w:szCs w:val="32"/>
          <w:shd w:val="clear" w:color="auto" w:fill="FFFFFF"/>
        </w:rPr>
        <w:t>五、存在的主要问题及改进情况</w:t>
      </w:r>
    </w:p>
    <w:p w:rsidR="00FE25EA" w:rsidRPr="009F7AC7" w:rsidRDefault="00FE25EA" w:rsidP="009F7AC7">
      <w:pPr>
        <w:widowControl/>
        <w:spacing w:line="600" w:lineRule="atLeast"/>
        <w:ind w:firstLine="640"/>
        <w:rPr>
          <w:rFonts w:ascii="仿宋_GB2312" w:eastAsia="仿宋_GB2312" w:cs="宋体"/>
          <w:color w:val="000000"/>
          <w:kern w:val="0"/>
          <w:szCs w:val="21"/>
        </w:rPr>
      </w:pPr>
      <w:r w:rsidRPr="009F7AC7">
        <w:rPr>
          <w:rFonts w:ascii="仿宋_GB2312" w:eastAsia="仿宋_GB2312" w:hAnsi="微软雅黑" w:cs="宋体" w:hint="eastAsia"/>
          <w:color w:val="000000"/>
          <w:kern w:val="0"/>
          <w:sz w:val="32"/>
          <w:szCs w:val="32"/>
        </w:rPr>
        <w:t>今年，我局开展了大量基础性工作，进一步夯实了做好政务公开工作的根基，但在实际工作中还存在一些薄弱环节，主要表现在：政务信息多采用政府网站公开，利用政务新媒体平台发布的信息少，渠道不够多样化。对此，我局将不断创新政务公开方式，加大新媒体平台信息公开力度，最大限度满足群众知情权、参与权、监督权。</w:t>
      </w:r>
    </w:p>
    <w:p w:rsidR="00FE25EA" w:rsidRPr="009F7AC7" w:rsidRDefault="00FE25EA" w:rsidP="009F7AC7">
      <w:pPr>
        <w:widowControl/>
        <w:shd w:val="clear" w:color="auto" w:fill="FFFFFF"/>
        <w:spacing w:line="600" w:lineRule="atLeast"/>
        <w:ind w:firstLine="640"/>
        <w:rPr>
          <w:rFonts w:ascii="黑体" w:eastAsia="黑体" w:hAnsi="黑体" w:cs="宋体"/>
          <w:color w:val="000000"/>
          <w:kern w:val="0"/>
          <w:sz w:val="24"/>
          <w:szCs w:val="24"/>
        </w:rPr>
      </w:pPr>
      <w:r w:rsidRPr="009F7AC7">
        <w:rPr>
          <w:rFonts w:ascii="黑体" w:eastAsia="黑体" w:hAnsi="黑体" w:cs="宋体" w:hint="eastAsia"/>
          <w:color w:val="333333"/>
          <w:kern w:val="0"/>
          <w:sz w:val="32"/>
          <w:szCs w:val="32"/>
          <w:shd w:val="clear" w:color="auto" w:fill="FFFFFF"/>
        </w:rPr>
        <w:t>六、其他需要报告的事项</w:t>
      </w:r>
    </w:p>
    <w:p w:rsidR="00FE25EA" w:rsidRPr="009F7AC7" w:rsidRDefault="00FE25EA" w:rsidP="009F7AC7">
      <w:pPr>
        <w:widowControl/>
        <w:shd w:val="clear" w:color="auto" w:fill="FFFFFF"/>
        <w:spacing w:line="600" w:lineRule="atLeast"/>
        <w:ind w:firstLine="640"/>
        <w:rPr>
          <w:rFonts w:ascii="仿宋_GB2312" w:eastAsia="仿宋_GB2312" w:cs="宋体"/>
          <w:color w:val="000000"/>
          <w:kern w:val="0"/>
          <w:sz w:val="24"/>
          <w:szCs w:val="24"/>
        </w:rPr>
      </w:pPr>
      <w:r w:rsidRPr="009F7AC7">
        <w:rPr>
          <w:rFonts w:ascii="仿宋_GB2312" w:eastAsia="仿宋_GB2312" w:hAnsi="微软雅黑" w:cs="宋体" w:hint="eastAsia"/>
          <w:color w:val="000000"/>
          <w:kern w:val="0"/>
          <w:sz w:val="32"/>
          <w:szCs w:val="32"/>
        </w:rPr>
        <w:t>无。</w:t>
      </w:r>
    </w:p>
    <w:p w:rsidR="00FE25EA" w:rsidRDefault="00FE25EA"/>
    <w:sectPr w:rsidR="00FE25EA" w:rsidSect="00F75EE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altName w:val="Arial"/>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F7AC7"/>
    <w:rsid w:val="00012BC0"/>
    <w:rsid w:val="00086BD1"/>
    <w:rsid w:val="00096274"/>
    <w:rsid w:val="001023B3"/>
    <w:rsid w:val="0016455E"/>
    <w:rsid w:val="00280E21"/>
    <w:rsid w:val="002F2796"/>
    <w:rsid w:val="00654568"/>
    <w:rsid w:val="006E5219"/>
    <w:rsid w:val="006E7EAB"/>
    <w:rsid w:val="008C2049"/>
    <w:rsid w:val="009F7AC7"/>
    <w:rsid w:val="00A0619A"/>
    <w:rsid w:val="00A72A93"/>
    <w:rsid w:val="00BB05B8"/>
    <w:rsid w:val="00F75EE4"/>
    <w:rsid w:val="00FE25E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5EE4"/>
    <w:pPr>
      <w:widowControl w:val="0"/>
      <w:jc w:val="both"/>
    </w:pPr>
  </w:style>
  <w:style w:type="paragraph" w:styleId="Heading1">
    <w:name w:val="heading 1"/>
    <w:basedOn w:val="Normal"/>
    <w:link w:val="Heading1Char"/>
    <w:uiPriority w:val="99"/>
    <w:qFormat/>
    <w:rsid w:val="009F7AC7"/>
    <w:pPr>
      <w:widowControl/>
      <w:spacing w:before="100" w:beforeAutospacing="1" w:after="100" w:afterAutospacing="1"/>
      <w:jc w:val="left"/>
      <w:outlineLvl w:val="0"/>
    </w:pPr>
    <w:rPr>
      <w:rFonts w:ascii="宋体" w:hAnsi="宋体" w:cs="宋体"/>
      <w:b/>
      <w:bCs/>
      <w:kern w:val="36"/>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F7AC7"/>
    <w:rPr>
      <w:rFonts w:ascii="宋体" w:eastAsia="宋体" w:hAnsi="宋体" w:cs="宋体"/>
      <w:b/>
      <w:bCs/>
      <w:kern w:val="36"/>
      <w:sz w:val="48"/>
      <w:szCs w:val="48"/>
    </w:rPr>
  </w:style>
  <w:style w:type="paragraph" w:styleId="NormalWeb">
    <w:name w:val="Normal (Web)"/>
    <w:basedOn w:val="Normal"/>
    <w:uiPriority w:val="99"/>
    <w:semiHidden/>
    <w:rsid w:val="009F7AC7"/>
    <w:pPr>
      <w:widowControl/>
      <w:spacing w:before="100" w:beforeAutospacing="1" w:after="100" w:afterAutospacing="1"/>
      <w:jc w:val="left"/>
    </w:pPr>
    <w:rPr>
      <w:rFonts w:ascii="宋体" w:hAnsi="宋体" w:cs="宋体"/>
      <w:kern w:val="0"/>
      <w:sz w:val="24"/>
      <w:szCs w:val="24"/>
    </w:rPr>
  </w:style>
  <w:style w:type="paragraph" w:customStyle="1" w:styleId="p">
    <w:name w:val="p"/>
    <w:basedOn w:val="Normal"/>
    <w:uiPriority w:val="99"/>
    <w:rsid w:val="009F7AC7"/>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225264491">
      <w:marLeft w:val="0"/>
      <w:marRight w:val="0"/>
      <w:marTop w:val="0"/>
      <w:marBottom w:val="0"/>
      <w:divBdr>
        <w:top w:val="none" w:sz="0" w:space="0" w:color="auto"/>
        <w:left w:val="none" w:sz="0" w:space="0" w:color="auto"/>
        <w:bottom w:val="none" w:sz="0" w:space="0" w:color="auto"/>
        <w:right w:val="none" w:sz="0" w:space="0" w:color="auto"/>
      </w:divBdr>
      <w:divsChild>
        <w:div w:id="1225264492">
          <w:marLeft w:val="0"/>
          <w:marRight w:val="0"/>
          <w:marTop w:val="0"/>
          <w:marBottom w:val="0"/>
          <w:divBdr>
            <w:top w:val="none" w:sz="0" w:space="0" w:color="auto"/>
            <w:left w:val="none" w:sz="0" w:space="0" w:color="auto"/>
            <w:bottom w:val="none" w:sz="0" w:space="0" w:color="auto"/>
            <w:right w:val="none" w:sz="0" w:space="0" w:color="auto"/>
          </w:divBdr>
        </w:div>
        <w:div w:id="1225264493">
          <w:marLeft w:val="0"/>
          <w:marRight w:val="0"/>
          <w:marTop w:val="0"/>
          <w:marBottom w:val="0"/>
          <w:divBdr>
            <w:top w:val="none" w:sz="0" w:space="0" w:color="auto"/>
            <w:left w:val="none" w:sz="0" w:space="0" w:color="auto"/>
            <w:bottom w:val="none" w:sz="0" w:space="0" w:color="auto"/>
            <w:right w:val="none" w:sz="0" w:space="0" w:color="auto"/>
          </w:divBdr>
          <w:divsChild>
            <w:div w:id="122526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5</Pages>
  <Words>377</Words>
  <Characters>2155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牡丹江市水务局 2022年政府信息公开</dc:title>
  <dc:subject/>
  <dc:creator>Administrator</dc:creator>
  <cp:keywords/>
  <dc:description/>
  <cp:lastModifiedBy>User</cp:lastModifiedBy>
  <cp:revision>3</cp:revision>
  <dcterms:created xsi:type="dcterms:W3CDTF">2023-01-17T07:16:00Z</dcterms:created>
  <dcterms:modified xsi:type="dcterms:W3CDTF">2023-01-17T07:19:00Z</dcterms:modified>
</cp:coreProperties>
</file>