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  <w:t>牡丹江市公安局</w:t>
      </w: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2022年</w:t>
      </w:r>
    </w:p>
    <w:p>
      <w:pPr>
        <w:jc w:val="center"/>
        <w:rPr>
          <w:rFonts w:hint="eastAsia" w:ascii="宋体" w:hAnsi="宋体" w:eastAsia="宋体" w:cs="宋体"/>
          <w:color w:val="auto"/>
          <w:sz w:val="44"/>
          <w:szCs w:val="44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政府信息公开工作年度报告</w:t>
      </w:r>
    </w:p>
    <w:p>
      <w:pPr>
        <w:jc w:val="center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2023年1月18日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/>
        <w:jc w:val="center"/>
        <w:rPr>
          <w:rFonts w:hint="eastAsia" w:ascii="宋体" w:hAnsi="宋体" w:eastAsia="宋体" w:cs="宋体"/>
          <w:color w:val="auto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根据《中华人民共和国政府信息公开条例》（以下简称《条例》）和《国务院办公厅政府信息与政务公开办公室关于印发〈中华人民共和国政府信息公开工作年度报告格式〉的通知》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国办公开办函〔2021〕30号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)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等文件要求，现将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牡丹江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公安局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年政府信息公开工作年度报告向社会公布。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一、总体情况</w:t>
      </w:r>
    </w:p>
    <w:p>
      <w:pPr>
        <w:widowControl/>
        <w:spacing w:line="390" w:lineRule="atLeas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20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牡丹江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市公安局在市委、市政府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省公安厅的坚强领导下，坚持以习近平新时代中国特色社会主义思想为指导，深入贯彻党中央、国务院关于全面推进政务公开工作的决策部署，全面落实《条例》要求，有序推进政务公开各项工作，全面提升政府信息公开质量和实效，进一步提高公安工作透明度和公信力，推动新时代公安职能转变、提升服务水平，保障人民群众对公安工作的知情权、参与权和监督权。</w:t>
      </w:r>
    </w:p>
    <w:p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rightChars="0" w:firstLine="643" w:firstLineChars="20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主动公开政府信息情况。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坚持“以公开为常态，不公开为例外”原则，全面推进主动公开工作,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发布行政规范性文件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1件，其他文件2件，重大决策预公开信息1条，并加大政策解读力度，通过图片、文字解读政策2条。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进一步拓宽公开渠道，主动利用新闻媒体、微博、微信公众号等平台开展信息公开，及时将治安状况、高发案件、服务指南等群众关注的治安问题、防范方法及便民举措等，以适当方式公布、通报，不断提高公安政策知晓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，扩大社会知情面，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确保法定主动公开内容全部公开到位。2022年，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主动更新网站目录信息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120余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通过政务新媒体公开发布信息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1800余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条。</w:t>
      </w:r>
    </w:p>
    <w:p>
      <w:pPr>
        <w:widowControl/>
        <w:numPr>
          <w:ilvl w:val="0"/>
          <w:numId w:val="0"/>
        </w:numPr>
        <w:spacing w:line="390" w:lineRule="atLeast"/>
        <w:ind w:firstLine="643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依申请公开办理情况。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坚持“依规及时受理，依法规范答复”，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严格按照《条例》规定，参照国务院办公厅政府信息公开申请办理答复有关规范，提升答复文书规范化水平。全年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共受理政府信息公开申请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，全部按照法定程序和时限依法答复。</w:t>
      </w:r>
    </w:p>
    <w:p>
      <w:pPr>
        <w:numPr>
          <w:ilvl w:val="0"/>
          <w:numId w:val="0"/>
        </w:numPr>
        <w:bidi w:val="0"/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政府信息管理情况。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序推进政务公开标准化规范化工作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加强政府信息公开保密审查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严格内容发布审核机制，进一步明确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信息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内容范围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规范信息发布格式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加强对各单位主动公开信息的审核把关，确保信息发布准确、权威、及时、高效、便民。对政策类文件有效性定期进行排查，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及时报备。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（四）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平台建设情况。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加强政务新媒体建设，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健全监管机制，对全局政务新媒体实行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定期清查，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规范微信公众号运营,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共计整改问题账号10余个，25个政务新媒体账号全部纳入全国政务新媒体信息报送系统平台监管。</w:t>
      </w:r>
    </w:p>
    <w:p>
      <w:pPr>
        <w:numPr>
          <w:ilvl w:val="0"/>
          <w:numId w:val="0"/>
        </w:numPr>
        <w:bidi w:val="0"/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五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）监督保障情况。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结合工作实际，制定了《牡丹江市公安局政府信息公开任务分解表》，明确时限、压实责任，加强对各单位政府信息公开工作的指导和监督，有力推动政府信息公开工作规范运行，持续推动政府信息公开工作高效有序开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color w:val="333333"/>
        </w:rPr>
      </w:pPr>
    </w:p>
    <w:tbl>
      <w:tblPr>
        <w:tblStyle w:val="4"/>
        <w:tblW w:w="9735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2430"/>
        <w:gridCol w:w="2430"/>
        <w:gridCol w:w="2445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制发件数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本年废止件数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现行有效件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数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  <w:bookmarkStart w:id="0" w:name="_GoBack"/>
            <w:bookmarkEnd w:id="0"/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430885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333463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5922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本年收费金额（单位：万元）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96.14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right="0" w:firstLine="640" w:firstLineChars="20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right="0" w:firstLine="640" w:firstLineChars="200"/>
        <w:jc w:val="left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color w:val="333333"/>
        </w:rPr>
      </w:pPr>
    </w:p>
    <w:tbl>
      <w:tblPr>
        <w:tblStyle w:val="4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41"/>
        <w:gridCol w:w="3205"/>
        <w:gridCol w:w="692"/>
        <w:gridCol w:w="692"/>
        <w:gridCol w:w="692"/>
        <w:gridCol w:w="692"/>
        <w:gridCol w:w="692"/>
        <w:gridCol w:w="692"/>
        <w:gridCol w:w="692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84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692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企业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692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（一）予以公开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（三）不予公开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1.属于国家秘密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2.其他法律行政法规禁止公开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3.危及“三安全一稳定”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4.保护第三方合法权益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5.属于三类内部事务信息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6.属于四类过程性信息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7.属于行政执法案卷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8.属于行政查询事项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（四）无法提供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1.本机关不掌握相关政府信息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2.没有现成信息需要另行制作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3.补正后申请内容仍不明确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（五）不予处理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1.信访举报投诉类申请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2.重复申请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3.要求提供公开出版物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sz w:val="19"/>
                <w:szCs w:val="19"/>
              </w:rPr>
              <w:t>4.无正当理由大量反复申请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（六）其他处理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1.申请人无正当理由逾期不补正、行政机关不再处理其政府信息公开申请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2.申请人逾期未按收费通知要求缴纳费用、行政机关不再处理其政府信息公开申请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3.其他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（七）总计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宋体" w:hAnsi="宋体" w:eastAsia="宋体" w:cs="宋体"/>
          <w:color w:val="333333"/>
        </w:rPr>
      </w:pPr>
    </w:p>
    <w:tbl>
      <w:tblPr>
        <w:tblStyle w:val="4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650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32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维持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纠正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其他</w:t>
            </w:r>
            <w:r>
              <w:rPr>
                <w:color w:val="00000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结果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</w:t>
            </w:r>
            <w:r>
              <w:rPr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审结</w:t>
            </w:r>
          </w:p>
        </w:tc>
        <w:tc>
          <w:tcPr>
            <w:tcW w:w="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widowControl/>
        <w:spacing w:line="390" w:lineRule="atLeast"/>
        <w:ind w:firstLine="640" w:firstLineChars="200"/>
        <w:rPr>
          <w:rFonts w:hint="eastAsia" w:ascii="仿宋" w:hAnsi="仿宋" w:eastAsia="仿宋" w:cs="仿宋"/>
          <w:color w:val="3D3D3D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年,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  <w:lang w:eastAsia="zh-CN"/>
        </w:rPr>
        <w:t>牡丹江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市公安局政府信息公开工作有序开展、稳步推进，取得了良好效果，但在信息公开工作机制流程、工作人员专业化水平、政务公开载体平台等方面还存在不足，需要不断优化完善。</w:t>
      </w:r>
      <w:r>
        <w:rPr>
          <w:rFonts w:hint="eastAsia" w:ascii="仿宋" w:hAnsi="仿宋" w:eastAsia="仿宋" w:cs="仿宋"/>
          <w:b/>
          <w:bCs/>
          <w:color w:val="3D3D3D"/>
          <w:kern w:val="0"/>
          <w:sz w:val="32"/>
          <w:szCs w:val="32"/>
        </w:rPr>
        <w:t>一是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政策解读的形式还不够灵活；</w:t>
      </w:r>
      <w:r>
        <w:rPr>
          <w:rFonts w:hint="eastAsia" w:ascii="仿宋" w:hAnsi="仿宋" w:eastAsia="仿宋" w:cs="仿宋"/>
          <w:b/>
          <w:bCs/>
          <w:color w:val="3D3D3D"/>
          <w:kern w:val="0"/>
          <w:sz w:val="32"/>
          <w:szCs w:val="32"/>
        </w:rPr>
        <w:t>二是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长效工作机制建设需要进一步完善；</w:t>
      </w:r>
      <w:r>
        <w:rPr>
          <w:rFonts w:hint="eastAsia" w:ascii="仿宋" w:hAnsi="仿宋" w:eastAsia="仿宋" w:cs="仿宋"/>
          <w:b/>
          <w:bCs/>
          <w:color w:val="3D3D3D"/>
          <w:kern w:val="0"/>
          <w:sz w:val="32"/>
          <w:szCs w:val="32"/>
        </w:rPr>
        <w:t>三是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政府信息公开平台联动性不强。</w:t>
      </w:r>
      <w:r>
        <w:rPr>
          <w:rFonts w:hint="eastAsia" w:ascii="仿宋" w:hAnsi="仿宋" w:eastAsia="仿宋" w:cs="仿宋"/>
          <w:sz w:val="32"/>
          <w:szCs w:val="32"/>
        </w:rPr>
        <w:t>针对这些问题，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下步工作中，将</w:t>
      </w:r>
      <w:r>
        <w:rPr>
          <w:rFonts w:hint="eastAsia" w:ascii="仿宋" w:hAnsi="仿宋" w:eastAsia="仿宋" w:cs="仿宋"/>
          <w:sz w:val="32"/>
          <w:szCs w:val="32"/>
        </w:rPr>
        <w:t>采取以下三个方面的措施予以改进：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一是综合应用文字、图片、视频、动画、新闻发布会、在线访谈等解读形式，从社会公众的角度解读，确保社会公众听明白、能信任、用得上；二是健全信息公开工作长效机制，把政府信息公开工作作为长期的动态工作落到实处，确保所公开信息的及时性、准确性和有效性；三是</w:t>
      </w: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加强政务内容联动转发，</w:t>
      </w:r>
      <w:r>
        <w:rPr>
          <w:rFonts w:hint="eastAsia" w:ascii="仿宋" w:hAnsi="仿宋" w:eastAsia="仿宋" w:cs="仿宋"/>
          <w:color w:val="3D3D3D"/>
          <w:kern w:val="0"/>
          <w:sz w:val="32"/>
          <w:szCs w:val="32"/>
        </w:rPr>
        <w:t>进一步加大政府信息梳理和整合力度，建立联动机制，实时跟进、主动对接，做到信息同步更新。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640" w:firstLineChars="200"/>
        <w:jc w:val="both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YzA4MzljNjJhYTQ0M2Q1ODg0ZGJjYjkyYjkzZmEifQ=="/>
  </w:docVars>
  <w:rsids>
    <w:rsidRoot w:val="3EDF648C"/>
    <w:rsid w:val="05C81319"/>
    <w:rsid w:val="072546F2"/>
    <w:rsid w:val="140C201A"/>
    <w:rsid w:val="2351701A"/>
    <w:rsid w:val="3EDF648C"/>
    <w:rsid w:val="46DD599B"/>
    <w:rsid w:val="4D492641"/>
    <w:rsid w:val="4FB13A89"/>
    <w:rsid w:val="51266A33"/>
    <w:rsid w:val="5ADE5376"/>
    <w:rsid w:val="636331C1"/>
    <w:rsid w:val="680E5A55"/>
    <w:rsid w:val="728329AD"/>
    <w:rsid w:val="780C6EE4"/>
    <w:rsid w:val="789004FB"/>
    <w:rsid w:val="7A61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2304</Words>
  <Characters>2370</Characters>
  <Lines>0</Lines>
  <Paragraphs>0</Paragraphs>
  <TotalTime>107</TotalTime>
  <ScaleCrop>false</ScaleCrop>
  <LinksUpToDate>false</LinksUpToDate>
  <CharactersWithSpaces>2370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2022-12-26T05:51:00Z</dcterms:created>
  <dc:creator>Lenovo</dc:creator>
  <cp:lastModifiedBy>Lenovo</cp:lastModifiedBy>
  <cp:lastPrinted>2023-01-13T00:45:00Z</cp:lastPrinted>
  <dcterms:modified xsi:type="dcterms:W3CDTF">2023-02-02T01:41:54Z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03A2C72B341F4145BAE0E5ACCF2863B5</vt:lpwstr>
  </property>
</Properties>
</file>