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1" w:line="360" w:lineRule="auto"/>
        <w:ind w:right="1297" w:firstLine="880" w:firstLineChars="200"/>
        <w:jc w:val="center"/>
        <w:textAlignment w:val="auto"/>
        <w:rPr>
          <w:rFonts w:hint="eastAsia" w:ascii="宋体" w:eastAsia="宋体"/>
          <w:b w:val="0"/>
          <w:bCs/>
          <w:sz w:val="44"/>
        </w:rPr>
      </w:pPr>
      <w:r>
        <w:rPr>
          <w:rFonts w:hint="eastAsia" w:ascii="宋体" w:eastAsia="宋体"/>
          <w:b w:val="0"/>
          <w:bCs/>
          <w:sz w:val="44"/>
        </w:rPr>
        <w:t>牡丹江市林业和草原局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1" w:line="360" w:lineRule="auto"/>
        <w:ind w:right="1297" w:firstLine="880" w:firstLineChars="200"/>
        <w:jc w:val="center"/>
        <w:textAlignment w:val="auto"/>
        <w:rPr>
          <w:rFonts w:hint="eastAsia" w:ascii="宋体" w:eastAsia="宋体"/>
          <w:b w:val="0"/>
          <w:bCs/>
          <w:sz w:val="44"/>
        </w:rPr>
      </w:pPr>
      <w:r>
        <w:rPr>
          <w:rFonts w:hint="eastAsia" w:ascii="宋体" w:eastAsia="宋体"/>
          <w:b w:val="0"/>
          <w:bCs/>
          <w:sz w:val="44"/>
        </w:rPr>
        <w:t>202</w:t>
      </w:r>
      <w:r>
        <w:rPr>
          <w:rFonts w:hint="eastAsia" w:ascii="宋体" w:eastAsia="宋体"/>
          <w:b w:val="0"/>
          <w:bCs/>
          <w:sz w:val="44"/>
          <w:lang w:val="en-US" w:eastAsia="zh-CN"/>
        </w:rPr>
        <w:t>2</w:t>
      </w:r>
      <w:r>
        <w:rPr>
          <w:rFonts w:hint="eastAsia" w:ascii="宋体" w:eastAsia="宋体"/>
          <w:b w:val="0"/>
          <w:bCs/>
          <w:spacing w:val="-12"/>
          <w:sz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82" w:line="360" w:lineRule="auto"/>
        <w:ind w:right="3407" w:firstLine="640" w:firstLineChars="200"/>
        <w:jc w:val="center"/>
        <w:textAlignment w:val="auto"/>
        <w:rPr>
          <w:rFonts w:hint="eastAsia" w:ascii="宋体" w:hAnsi="宋体" w:eastAsia="宋体" w:cs="宋体"/>
          <w:b/>
          <w:sz w:val="38"/>
        </w:rPr>
      </w:pPr>
      <w:r>
        <w:rPr>
          <w:rFonts w:hint="eastAsia" w:ascii="宋体" w:hAnsi="宋体" w:eastAsia="宋体" w:cs="宋体"/>
          <w:b w:val="0"/>
          <w:bCs/>
          <w:sz w:val="32"/>
        </w:rPr>
        <w:t xml:space="preserve">            202</w:t>
      </w:r>
      <w:r>
        <w:rPr>
          <w:rFonts w:hint="eastAsia" w:ascii="宋体" w:hAnsi="宋体" w:eastAsia="宋体" w:cs="宋体"/>
          <w:b w:val="0"/>
          <w:bCs/>
          <w:sz w:val="32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sz w:val="32"/>
        </w:rPr>
        <w:t>年1月</w:t>
      </w:r>
      <w:r>
        <w:rPr>
          <w:rFonts w:hint="eastAsia" w:ascii="宋体" w:hAnsi="宋体" w:eastAsia="宋体" w:cs="宋体"/>
          <w:b w:val="0"/>
          <w:bCs/>
          <w:sz w:val="32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仿宋" w:hAnsi="仿宋" w:eastAsia="仿宋" w:cs="仿宋"/>
          <w:spacing w:val="-11"/>
        </w:rPr>
      </w:pPr>
      <w:r>
        <w:rPr>
          <w:rFonts w:hint="eastAsia" w:ascii="仿宋" w:hAnsi="仿宋" w:eastAsia="仿宋" w:cs="仿宋"/>
          <w:spacing w:val="-11"/>
        </w:rPr>
        <w:t>牡丹江市林业和草原局根据《中华人民共和国政府信息公开条例》</w:t>
      </w:r>
      <w:r>
        <w:rPr>
          <w:rFonts w:hint="eastAsia" w:ascii="仿宋" w:hAnsi="仿宋" w:eastAsia="仿宋" w:cs="仿宋"/>
          <w:spacing w:val="-11"/>
          <w:lang w:val="en-US" w:eastAsia="zh-CN"/>
        </w:rPr>
        <w:t>（国务院令第711号）要求，</w:t>
      </w:r>
      <w:r>
        <w:rPr>
          <w:rFonts w:hint="eastAsia" w:ascii="仿宋" w:hAnsi="仿宋" w:eastAsia="仿宋" w:cs="仿宋"/>
          <w:spacing w:val="-11"/>
        </w:rPr>
        <w:t>编制</w:t>
      </w:r>
      <w:r>
        <w:rPr>
          <w:rFonts w:hint="eastAsia" w:ascii="仿宋" w:hAnsi="仿宋" w:eastAsia="仿宋" w:cs="仿宋"/>
          <w:spacing w:val="-11"/>
          <w:lang w:eastAsia="zh-CN"/>
        </w:rPr>
        <w:t>了</w:t>
      </w:r>
      <w:r>
        <w:rPr>
          <w:rFonts w:hint="eastAsia" w:ascii="仿宋" w:hAnsi="仿宋" w:eastAsia="仿宋" w:cs="仿宋"/>
          <w:spacing w:val="-11"/>
        </w:rPr>
        <w:t>202</w:t>
      </w:r>
      <w:r>
        <w:rPr>
          <w:rFonts w:hint="eastAsia" w:ascii="仿宋" w:hAnsi="仿宋" w:eastAsia="仿宋" w:cs="仿宋"/>
          <w:spacing w:val="-11"/>
          <w:lang w:val="en-US" w:eastAsia="zh-CN"/>
        </w:rPr>
        <w:t>2</w:t>
      </w:r>
      <w:r>
        <w:rPr>
          <w:rFonts w:hint="eastAsia" w:ascii="仿宋" w:hAnsi="仿宋" w:eastAsia="仿宋" w:cs="仿宋"/>
          <w:spacing w:val="-11"/>
        </w:rPr>
        <w:t>年政府信息公开工作年度报告（以下简称年报）。</w:t>
      </w:r>
      <w:r>
        <w:rPr>
          <w:rFonts w:hint="eastAsia" w:ascii="仿宋" w:hAnsi="仿宋" w:eastAsia="仿宋" w:cs="仿宋"/>
          <w:spacing w:val="-11"/>
          <w:lang w:val="en-US" w:eastAsia="zh-CN"/>
        </w:rPr>
        <w:t>本</w:t>
      </w:r>
      <w:r>
        <w:rPr>
          <w:rFonts w:hint="eastAsia" w:ascii="仿宋" w:hAnsi="仿宋" w:eastAsia="仿宋" w:cs="仿宋"/>
          <w:spacing w:val="-11"/>
        </w:rPr>
        <w:t>年报</w:t>
      </w:r>
      <w:r>
        <w:rPr>
          <w:rFonts w:hint="eastAsia" w:ascii="仿宋" w:hAnsi="仿宋" w:eastAsia="仿宋" w:cs="仿宋"/>
          <w:spacing w:val="-11"/>
          <w:lang w:eastAsia="zh-CN"/>
        </w:rPr>
        <w:t>由六部分组成，</w:t>
      </w:r>
      <w:r>
        <w:rPr>
          <w:rFonts w:hint="eastAsia" w:ascii="仿宋" w:hAnsi="仿宋" w:eastAsia="仿宋" w:cs="仿宋"/>
          <w:spacing w:val="-11"/>
        </w:rPr>
        <w:t>分总体情况、主动公开政府信息情况、收到和处理政府信息公开申请情况、政府信息公开行政复议、行政诉讼情况、存在的主要问题及改进情况、其他需要报告的事项。年报中所列数据的统计期限从202</w:t>
      </w:r>
      <w:r>
        <w:rPr>
          <w:rFonts w:hint="eastAsia" w:ascii="仿宋" w:hAnsi="仿宋" w:eastAsia="仿宋" w:cs="仿宋"/>
          <w:spacing w:val="-11"/>
          <w:lang w:val="en-US" w:eastAsia="zh-CN"/>
        </w:rPr>
        <w:t>2</w:t>
      </w:r>
      <w:r>
        <w:rPr>
          <w:rFonts w:hint="eastAsia" w:ascii="仿宋" w:hAnsi="仿宋" w:eastAsia="仿宋" w:cs="仿宋"/>
          <w:spacing w:val="-11"/>
        </w:rPr>
        <w:t>年1月1日至202</w:t>
      </w:r>
      <w:r>
        <w:rPr>
          <w:rFonts w:hint="eastAsia" w:ascii="仿宋" w:hAnsi="仿宋" w:eastAsia="仿宋" w:cs="仿宋"/>
          <w:spacing w:val="-11"/>
          <w:lang w:val="en-US" w:eastAsia="zh-CN"/>
        </w:rPr>
        <w:t>2</w:t>
      </w:r>
      <w:r>
        <w:rPr>
          <w:rFonts w:hint="eastAsia" w:ascii="仿宋" w:hAnsi="仿宋" w:eastAsia="仿宋" w:cs="仿宋"/>
          <w:spacing w:val="-11"/>
        </w:rPr>
        <w:t>年12月31日止。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黑体" w:hAnsi="黑体" w:eastAsia="黑体" w:cs="黑体"/>
          <w:spacing w:val="-11"/>
        </w:rPr>
      </w:pPr>
      <w:r>
        <w:rPr>
          <w:rFonts w:hint="eastAsia" w:ascii="黑体" w:hAnsi="黑体" w:eastAsia="黑体" w:cs="黑体"/>
          <w:spacing w:val="-11"/>
        </w:rPr>
        <w:t>一、总体情况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default"/>
          <w:spacing w:val="-11"/>
          <w:lang w:val="en-US" w:eastAsia="zh-CN"/>
        </w:rPr>
      </w:pPr>
      <w:r>
        <w:rPr>
          <w:rFonts w:hint="eastAsia" w:ascii="仿宋" w:hAnsi="仿宋" w:eastAsia="仿宋" w:cs="仿宋"/>
          <w:spacing w:val="-11"/>
        </w:rPr>
        <w:t>按照</w:t>
      </w:r>
      <w:r>
        <w:rPr>
          <w:rFonts w:hint="eastAsia" w:ascii="仿宋" w:hAnsi="仿宋" w:eastAsia="仿宋" w:cs="仿宋"/>
          <w:spacing w:val="-11"/>
          <w:lang w:val="en-US" w:eastAsia="zh-CN"/>
        </w:rPr>
        <w:t>国务院办公厅和省政府办公厅的文件要求，根据《中华人民共和国政府信息公开条例》，围绕市委市政府关于信息公开工作的重心，加强领导，明确责任，健全制度、拓展形式、加强检查、细化任务，抓好监督，将信息公开工作按照重要的常规工作认真对待，务实基础、拓宽渠道，保障有序推进政务公开工作。2022年我局政府信息公开工作正常运行，政府信息公开咨询、申请以及答复工作均得到了顺利开展。2022年我局完成政务公开工作主要任务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楷体" w:hAnsi="楷体" w:eastAsia="楷体" w:cs="楷体"/>
          <w:spacing w:val="-11"/>
          <w:kern w:val="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spacing w:val="-11"/>
          <w:kern w:val="0"/>
          <w:sz w:val="32"/>
          <w:szCs w:val="32"/>
          <w:lang w:val="en-US" w:eastAsia="zh-CN" w:bidi="zh-CN"/>
        </w:rPr>
        <w:t>自觉主动公开，做好信息发布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及时主动向社会公开政府信息，做好信息发布，做好政策解读，对群众关心的热点问题及时、准确回复。强化政务公开意识，完善政务公开制度。做到明确职责，对公开内容保质保量，对公开方式和时限要有正确途径和时间观念。把重点领域信息纳入主动公开基本目录，健全和完善政务信息公开工作内容和流程，在政务公开工作年度报告中公布重点领域信息公开情况。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楷体" w:hAnsi="楷体" w:eastAsia="楷体" w:cs="楷体"/>
          <w:spacing w:val="-11"/>
          <w:kern w:val="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spacing w:val="-11"/>
          <w:kern w:val="0"/>
          <w:sz w:val="32"/>
          <w:szCs w:val="32"/>
          <w:lang w:val="en-US" w:eastAsia="zh-CN" w:bidi="zh-CN"/>
        </w:rPr>
        <w:t>依法申请公开，提升公开质量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完善依申请公开制度、工作规程，明确申请的受理、审查、处理、答复等各环节的具体要求。申请公开渠道方便、畅通，群众满意。按照新《条例》要求，持续推进政务公开工作，明确主要负责人员，及时主动公开基本目录，本着“公开是原则，不公开是例外；公开不涉密，涉密不公开”，进一步提升政府信息公开工作质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楷体" w:hAnsi="楷体" w:eastAsia="楷体" w:cs="楷体"/>
          <w:spacing w:val="-11"/>
          <w:lang w:val="en-US" w:eastAsia="zh-CN"/>
        </w:rPr>
      </w:pPr>
      <w:r>
        <w:rPr>
          <w:rFonts w:hint="eastAsia" w:ascii="楷体" w:hAnsi="楷体" w:eastAsia="楷体" w:cs="楷体"/>
          <w:spacing w:val="-11"/>
          <w:lang w:val="en-US" w:eastAsia="zh-CN"/>
        </w:rPr>
        <w:t>（三）</w:t>
      </w:r>
      <w:r>
        <w:rPr>
          <w:rFonts w:hint="eastAsia" w:ascii="楷体" w:hAnsi="楷体" w:eastAsia="楷体" w:cs="楷体"/>
          <w:spacing w:val="-11"/>
          <w:kern w:val="0"/>
          <w:sz w:val="32"/>
          <w:szCs w:val="32"/>
          <w:lang w:val="en-US" w:eastAsia="zh-CN" w:bidi="zh-CN"/>
        </w:rPr>
        <w:t>增强信息管理，丰富公开内容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健全政府信息公开平台，丰富政务信息公示内容。利用政府公开网站及时发布政务信息，拓宽政府信息公开平台。认真梳理主动公开政务信息，细化分类、完善目录、规范表述。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楷体" w:hAnsi="楷体" w:eastAsia="楷体" w:cs="楷体"/>
          <w:spacing w:val="-11"/>
          <w:lang w:val="en-US" w:eastAsia="zh-CN"/>
        </w:rPr>
      </w:pPr>
      <w:r>
        <w:rPr>
          <w:rFonts w:hint="eastAsia" w:ascii="楷体" w:hAnsi="楷体" w:eastAsia="楷体" w:cs="楷体"/>
          <w:spacing w:val="-11"/>
          <w:lang w:val="en-US" w:eastAsia="zh-CN"/>
        </w:rPr>
        <w:t>平台建设有力，提高办事效率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楷体" w:hAnsi="楷体" w:eastAsia="楷体" w:cs="楷体"/>
          <w:spacing w:val="-11"/>
          <w:lang w:val="zh-CN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本着简便易行、方便群众和</w:t>
      </w:r>
      <w:r>
        <w:rPr>
          <w:rFonts w:hint="eastAsia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便于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监督的原则，做好网站内容建设和信息发布审核，做好政府网站内容保障工作。2022年我局在政府门户网站下主动公开政务信息40条</w:t>
      </w:r>
      <w:r>
        <w:rPr>
          <w:rFonts w:hint="eastAsia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通过不同渠道和公开方式公开政府信息和各类文章113篇。在政务公开工作年度报告中公布重点领域信息公开情况，接受群众监督、内部监督和社会监督。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黑体" w:hAnsi="黑体" w:eastAsia="黑体" w:cs="黑体"/>
          <w:spacing w:val="-11"/>
        </w:rPr>
        <w:t>二、主动公开政府信息情况</w:t>
      </w:r>
    </w:p>
    <w:tbl>
      <w:tblPr>
        <w:tblStyle w:val="6"/>
        <w:tblW w:w="8090" w:type="dxa"/>
        <w:jc w:val="center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620"/>
        <w:gridCol w:w="1620"/>
        <w:gridCol w:w="3230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第二十条第（一）项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制发件数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本年废止件数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现行有效件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数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规章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行政规范性文件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第二十条第（五）项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行政许可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73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第二十条第（六）项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行政处罚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行政强制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第二十条第（八）项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本年收费金额（单位：万元）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行政事业性收费</w:t>
            </w:r>
          </w:p>
        </w:tc>
        <w:tc>
          <w:tcPr>
            <w:tcW w:w="6470" w:type="dxa"/>
            <w:gridSpan w:val="3"/>
            <w:tcBorders>
              <w:top w:val="single" w:color="A5A5A5" w:sz="4" w:space="0"/>
              <w:left w:val="single" w:color="A5A5A5" w:sz="4" w:space="0"/>
              <w:bottom w:val="single" w:color="A5A5A5" w:sz="4" w:space="0"/>
              <w:right w:val="single" w:color="A5A5A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黑体" w:hAnsi="黑体" w:eastAsia="黑体" w:cs="黑体"/>
          <w:spacing w:val="-11"/>
        </w:rPr>
        <w:t>三、收到和处理政府信息公开申请情况</w:t>
      </w:r>
    </w:p>
    <w:tbl>
      <w:tblPr>
        <w:tblStyle w:val="6"/>
        <w:tblW w:w="9259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073"/>
        <w:gridCol w:w="2546"/>
        <w:gridCol w:w="734"/>
        <w:gridCol w:w="670"/>
        <w:gridCol w:w="670"/>
        <w:gridCol w:w="670"/>
        <w:gridCol w:w="670"/>
        <w:gridCol w:w="670"/>
        <w:gridCol w:w="671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50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ascii="楷体" w:hAnsi="楷体" w:eastAsia="楷体" w:cs="楷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75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38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50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335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38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71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450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企业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机构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71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（一）予以公开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（三）不予公开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1.属于国家秘密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2.其他法律行政法规禁止公开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3.危及“三安全一稳定”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4.保护第三方合法权益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5.属于三类内部事务信息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6.属于四类过程性信息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7.属于行政执法案卷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8.属于行政查询事项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（四）无法提供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1.本机关不掌握相关政府信息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2.没有现成信息需要另行制作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3.补正后申请内容仍不明确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（五）不予处理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1.信访举报投诉类申请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2.重复申请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3.要求提供公开出版物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sz w:val="19"/>
                <w:szCs w:val="19"/>
              </w:rPr>
              <w:t>4.无正当理由大量反复申请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</w:pPr>
            <w:r>
              <w:rPr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734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（六）其他处理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/>
                <w:sz w:val="19"/>
                <w:szCs w:val="19"/>
              </w:rPr>
              <w:t>3.其他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（七）总计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734" w:leftChars="0" w:right="516" w:firstLine="0" w:firstLineChars="0"/>
        <w:jc w:val="both"/>
        <w:textAlignment w:val="auto"/>
        <w:rPr>
          <w:rFonts w:hint="eastAsia" w:ascii="黑体" w:hAnsi="黑体" w:eastAsia="黑体" w:cs="黑体"/>
          <w:spacing w:val="-11"/>
        </w:rPr>
      </w:pPr>
      <w:r>
        <w:rPr>
          <w:rFonts w:hint="eastAsia" w:ascii="黑体" w:hAnsi="黑体" w:eastAsia="黑体" w:cs="黑体"/>
          <w:spacing w:val="-11"/>
        </w:rPr>
        <w:t>政府信息公开行政复议、行政诉讼情况</w:t>
      </w:r>
    </w:p>
    <w:tbl>
      <w:tblPr>
        <w:tblStyle w:val="6"/>
        <w:tblW w:w="8859" w:type="dxa"/>
        <w:tblInd w:w="12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600"/>
        <w:gridCol w:w="600"/>
        <w:gridCol w:w="600"/>
        <w:gridCol w:w="603"/>
        <w:gridCol w:w="585"/>
        <w:gridCol w:w="585"/>
        <w:gridCol w:w="586"/>
        <w:gridCol w:w="586"/>
        <w:gridCol w:w="586"/>
        <w:gridCol w:w="585"/>
        <w:gridCol w:w="586"/>
        <w:gridCol w:w="586"/>
        <w:gridCol w:w="586"/>
        <w:gridCol w:w="5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3002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5857" w:type="dxa"/>
            <w:gridSpan w:val="10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99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03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2928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2929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599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3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79" w:lineRule="exact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结果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599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3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eastAsia" w:eastAsia="仿宋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eastAsia" w:eastAsia="仿宋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79" w:lineRule="exact"/>
              <w:ind w:left="220" w:leftChars="100" w:right="0" w:rightChars="0" w:firstLine="0" w:firstLineChars="0"/>
              <w:jc w:val="left"/>
              <w:textAlignment w:val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579" w:lineRule="exact"/>
        <w:ind w:left="0" w:leftChars="0" w:right="516" w:firstLine="596" w:firstLineChars="200"/>
        <w:jc w:val="both"/>
        <w:textAlignment w:val="auto"/>
        <w:rPr>
          <w:rFonts w:hint="eastAsia" w:ascii="黑体" w:hAnsi="黑体" w:eastAsia="黑体" w:cs="黑体"/>
          <w:spacing w:val="-11"/>
        </w:rPr>
      </w:pPr>
      <w:r>
        <w:rPr>
          <w:rFonts w:hint="eastAsia" w:ascii="黑体" w:hAnsi="黑体" w:eastAsia="黑体" w:cs="黑体"/>
          <w:spacing w:val="-11"/>
        </w:rPr>
        <w:t>五、存在的主要问题及改进情况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79" w:lineRule="exact"/>
        <w:ind w:left="0" w:leftChars="0" w:right="517" w:firstLine="640" w:firstLineChars="200"/>
        <w:jc w:val="both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</w:rPr>
        <w:t>（一）存在的主要问题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我局在政府信息公开工作上虽然取得了一定的成效，但通过自查，也发现了一些不足之处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。一是信息公开有的栏目公开事项较少，导致公开数量较去年呈下降趋势；二是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对政府信息公开工作的认识还有待提高，执行信息公开的人员的素质还有待提高，实现网上办公的执行力还有待提高。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79" w:lineRule="exact"/>
        <w:ind w:left="0" w:leftChars="0" w:right="517" w:firstLine="640" w:firstLineChars="200"/>
        <w:jc w:val="both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</w:t>
      </w:r>
      <w:r>
        <w:rPr>
          <w:rFonts w:hint="eastAsia" w:ascii="楷体" w:hAnsi="楷体" w:eastAsia="楷体" w:cs="楷体"/>
          <w:lang w:val="en-US" w:eastAsia="zh-CN"/>
        </w:rPr>
        <w:t>二</w:t>
      </w:r>
      <w:r>
        <w:rPr>
          <w:rFonts w:hint="eastAsia" w:ascii="楷体" w:hAnsi="楷体" w:eastAsia="楷体" w:cs="楷体"/>
        </w:rPr>
        <w:t>）</w:t>
      </w:r>
      <w:r>
        <w:rPr>
          <w:rFonts w:hint="eastAsia" w:ascii="楷体" w:hAnsi="楷体" w:eastAsia="楷体" w:cs="楷体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-952500</wp:posOffset>
                </wp:positionH>
                <wp:positionV relativeFrom="paragraph">
                  <wp:posOffset>-774700</wp:posOffset>
                </wp:positionV>
                <wp:extent cx="63500" cy="63500"/>
                <wp:effectExtent l="0" t="0" r="0" b="0"/>
                <wp:wrapNone/>
                <wp:docPr id="4" name="KGD_Gobal1" descr="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" style="position:absolute;left:0pt;margin-left:-75pt;margin-top:-61pt;height:5pt;width:5pt;visibility:hidden;z-index:251659264;v-text-anchor:middle;mso-width-relative:page;mso-height-relative:page;" fillcolor="#5B9BD5 [3204]" filled="t" stroked="t" coordsize="21600,21600" o:gfxdata="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楷体" w:hAnsi="楷体" w:eastAsia="楷体" w:cs="楷体"/>
        </w:rPr>
        <w:t>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针对存在的主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要问题，主要从以下几个方面予以改进：一是深化认识，增强信息公开的责任感；二是提高质量，增强信息公开的实效性；三是拓宽渠道、充实政府信息公开内容；四是进一步优化互动栏目，增强互动性，继续及时、正确公布政府信息，提高民众对林业网页的认知度和认可度，成为林业部门服务民众方便、快捷的“窗口”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30" w:line="579" w:lineRule="exact"/>
        <w:ind w:left="0" w:lef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黑体" w:hAnsi="黑体" w:eastAsia="黑体" w:cs="黑体"/>
          <w:spacing w:val="-11"/>
        </w:rPr>
        <w:sectPr>
          <w:pgSz w:w="11910" w:h="16840"/>
          <w:pgMar w:top="0" w:right="1280" w:bottom="0" w:left="1300" w:header="720" w:footer="720" w:gutter="0"/>
          <w:cols w:space="720" w:num="1"/>
        </w:sect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zh-CN"/>
        </w:rPr>
        <w:t>我局2022年度政府信息公开工作无其他需要报告的事项。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55" w:line="579" w:lineRule="exact"/>
        <w:ind w:left="0" w:leftChars="0" w:firstLine="0" w:firstLineChars="0"/>
        <w:textAlignment w:val="auto"/>
      </w:pPr>
    </w:p>
    <w:sectPr>
      <w:pgSz w:w="11910" w:h="16840"/>
      <w:pgMar w:top="1500" w:right="1280" w:bottom="1502" w:left="13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1E7A2"/>
    <w:multiLevelType w:val="singleLevel"/>
    <w:tmpl w:val="8021E7A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98A7223"/>
    <w:multiLevelType w:val="singleLevel"/>
    <w:tmpl w:val="998A7223"/>
    <w:lvl w:ilvl="0" w:tentative="0">
      <w:start w:val="4"/>
      <w:numFmt w:val="chineseCounting"/>
      <w:suff w:val="nothing"/>
      <w:lvlText w:val="%1、"/>
      <w:lvlJc w:val="left"/>
      <w:pPr>
        <w:ind w:left="734" w:leftChars="0" w:firstLine="0" w:firstLineChars="0"/>
      </w:pPr>
      <w:rPr>
        <w:rFonts w:hint="eastAsia"/>
      </w:rPr>
    </w:lvl>
  </w:abstractNum>
  <w:abstractNum w:abstractNumId="2">
    <w:nsid w:val="B4303E95"/>
    <w:multiLevelType w:val="singleLevel"/>
    <w:tmpl w:val="B4303E95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M2M0NzE4YTBiNzQ5ZjQ2ODgwZjVhOWVmMDI1ODkifQ=="/>
    <w:docVar w:name="DocumentID" w:val="{C2211BB4-75DC-4F99-ABF9-505D95CFF543}"/>
    <w:docVar w:name="DocumentName" w:val="牡丹江市林业和草原局2022政务公开报告"/>
  </w:docVars>
  <w:rsids>
    <w:rsidRoot w:val="00000000"/>
    <w:rsid w:val="0170360E"/>
    <w:rsid w:val="01CF1530"/>
    <w:rsid w:val="03C055D4"/>
    <w:rsid w:val="057C09C0"/>
    <w:rsid w:val="05E21732"/>
    <w:rsid w:val="06604ED5"/>
    <w:rsid w:val="08191757"/>
    <w:rsid w:val="0A7E6DAE"/>
    <w:rsid w:val="0AFD48FC"/>
    <w:rsid w:val="0F19203C"/>
    <w:rsid w:val="0F2C6214"/>
    <w:rsid w:val="0F9C5147"/>
    <w:rsid w:val="11CE710E"/>
    <w:rsid w:val="11D403F5"/>
    <w:rsid w:val="12307DC9"/>
    <w:rsid w:val="132D4308"/>
    <w:rsid w:val="13AA47FB"/>
    <w:rsid w:val="149F4D92"/>
    <w:rsid w:val="153E45AB"/>
    <w:rsid w:val="167C35DD"/>
    <w:rsid w:val="17DE355C"/>
    <w:rsid w:val="1ADC0AEE"/>
    <w:rsid w:val="1CE4012E"/>
    <w:rsid w:val="1D5232E9"/>
    <w:rsid w:val="21A63C04"/>
    <w:rsid w:val="21AA36F4"/>
    <w:rsid w:val="23BD5235"/>
    <w:rsid w:val="24E567F1"/>
    <w:rsid w:val="26145F50"/>
    <w:rsid w:val="26F40F6D"/>
    <w:rsid w:val="279B4C53"/>
    <w:rsid w:val="27F966F1"/>
    <w:rsid w:val="294E0E09"/>
    <w:rsid w:val="2B7E035E"/>
    <w:rsid w:val="2EFC382E"/>
    <w:rsid w:val="2EFE507F"/>
    <w:rsid w:val="2F6824F8"/>
    <w:rsid w:val="313A7EC4"/>
    <w:rsid w:val="32F26CA9"/>
    <w:rsid w:val="33925D96"/>
    <w:rsid w:val="35747E49"/>
    <w:rsid w:val="35C10BB4"/>
    <w:rsid w:val="36365610"/>
    <w:rsid w:val="38262F51"/>
    <w:rsid w:val="389D1779"/>
    <w:rsid w:val="38AA5930"/>
    <w:rsid w:val="3A563FC1"/>
    <w:rsid w:val="3B6C3370"/>
    <w:rsid w:val="3B8B1A48"/>
    <w:rsid w:val="3DF338D5"/>
    <w:rsid w:val="41546D80"/>
    <w:rsid w:val="4250579A"/>
    <w:rsid w:val="430D5439"/>
    <w:rsid w:val="43544E16"/>
    <w:rsid w:val="455340E3"/>
    <w:rsid w:val="45F96148"/>
    <w:rsid w:val="46160AA8"/>
    <w:rsid w:val="4662784A"/>
    <w:rsid w:val="46CD560B"/>
    <w:rsid w:val="47ED3A8B"/>
    <w:rsid w:val="49BA174B"/>
    <w:rsid w:val="4B201A81"/>
    <w:rsid w:val="4BB07FA2"/>
    <w:rsid w:val="4D034DA0"/>
    <w:rsid w:val="4E5A52AA"/>
    <w:rsid w:val="55B33C1E"/>
    <w:rsid w:val="561623FF"/>
    <w:rsid w:val="56B934B6"/>
    <w:rsid w:val="595A2BF1"/>
    <w:rsid w:val="59BB11CC"/>
    <w:rsid w:val="5DE27796"/>
    <w:rsid w:val="5EA762EA"/>
    <w:rsid w:val="61A57EE4"/>
    <w:rsid w:val="62970423"/>
    <w:rsid w:val="62DB0C58"/>
    <w:rsid w:val="62E60B10"/>
    <w:rsid w:val="651B358E"/>
    <w:rsid w:val="656006A8"/>
    <w:rsid w:val="65654809"/>
    <w:rsid w:val="66061B48"/>
    <w:rsid w:val="68104F00"/>
    <w:rsid w:val="6832131A"/>
    <w:rsid w:val="68E5638C"/>
    <w:rsid w:val="69B41833"/>
    <w:rsid w:val="6A135ADD"/>
    <w:rsid w:val="6CCD33BF"/>
    <w:rsid w:val="6DF130DE"/>
    <w:rsid w:val="6E3D6323"/>
    <w:rsid w:val="6E751F61"/>
    <w:rsid w:val="6EF202BF"/>
    <w:rsid w:val="71A36DE5"/>
    <w:rsid w:val="71A861A9"/>
    <w:rsid w:val="729A6DCB"/>
    <w:rsid w:val="72A11576"/>
    <w:rsid w:val="73041B05"/>
    <w:rsid w:val="73270EF3"/>
    <w:rsid w:val="74B3733F"/>
    <w:rsid w:val="758E3908"/>
    <w:rsid w:val="76CA0970"/>
    <w:rsid w:val="78054355"/>
    <w:rsid w:val="799A0ACD"/>
    <w:rsid w:val="79F0693F"/>
    <w:rsid w:val="7A8C48BA"/>
    <w:rsid w:val="7B1D7C08"/>
    <w:rsid w:val="7BB938A7"/>
    <w:rsid w:val="7D407BDD"/>
    <w:rsid w:val="7D9817C8"/>
    <w:rsid w:val="7E3F2F2E"/>
    <w:rsid w:val="7E9244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0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2219</Words>
  <Characters>2274</Characters>
  <Lines>0</Lines>
  <Paragraphs>0</Paragraphs>
  <TotalTime>0</TotalTime>
  <ScaleCrop>false</ScaleCrop>
  <LinksUpToDate>false</LinksUpToDate>
  <CharactersWithSpaces>2293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2021-12-29T23:35:00Z</dcterms:created>
  <dc:creator>greatwall</dc:creator>
  <cp:lastModifiedBy>万万</cp:lastModifiedBy>
  <cp:lastPrinted>2023-01-13T04:37:00Z</cp:lastPrinted>
  <dcterms:modified xsi:type="dcterms:W3CDTF">2023-03-17T07:09:58Z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78B3889574C54ED8969F09C3DEA5FE90</vt:lpwstr>
  </property>
</Properties>
</file>