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6"/>
          <w:rFonts w:hint="eastAsia" w:ascii="方正小标宋简体" w:hAnsi="方正小标宋简体" w:eastAsia="方正小标宋简体" w:cs="方正小标宋简体"/>
          <w:i w:val="0"/>
          <w:caps w:val="0"/>
          <w:color w:val="1B1B1B"/>
          <w:spacing w:val="0"/>
          <w:sz w:val="44"/>
          <w:szCs w:val="44"/>
          <w:u w:val="none"/>
          <w:shd w:val="clear" w:fill="FFFFFF"/>
        </w:rPr>
      </w:pP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begin"/>
      </w:r>
      <w:r>
        <w:rPr>
          <w:rFonts w:hint="eastAsia" w:ascii="方正小标宋简体" w:hAnsi="方正小标宋简体" w:eastAsia="方正小标宋简体" w:cs="方正小标宋简体"/>
          <w:i w:val="0"/>
          <w:caps w:val="0"/>
          <w:color w:val="1B1B1B"/>
          <w:spacing w:val="0"/>
          <w:sz w:val="44"/>
          <w:szCs w:val="44"/>
          <w:u w:val="none"/>
          <w:shd w:val="clear" w:fill="FFFFFF"/>
        </w:rPr>
        <w:instrText xml:space="preserve"> HYPERLINK "http://zwgk.mdj.gov.cn/ndbg/szbmbg/sczj_5490/202101/P020210423420168277196.pdf" \o "牡丹江市财政局2020年政府信息公开工作年度报告" \t "http://zwgk.mdj.gov.cn/ndbg/szbmbg/sczj_5490/_blank" </w:instrText>
      </w: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separate"/>
      </w:r>
      <w:r>
        <w:rPr>
          <w:rStyle w:val="6"/>
          <w:rFonts w:hint="eastAsia" w:ascii="方正小标宋简体" w:hAnsi="方正小标宋简体" w:eastAsia="方正小标宋简体" w:cs="方正小标宋简体"/>
          <w:i w:val="0"/>
          <w:caps w:val="0"/>
          <w:color w:val="1B1B1B"/>
          <w:spacing w:val="0"/>
          <w:sz w:val="44"/>
          <w:szCs w:val="44"/>
          <w:u w:val="none"/>
          <w:shd w:val="clear" w:fill="FFFFFF"/>
        </w:rPr>
        <w:t>牡丹江市财政局202</w:t>
      </w:r>
      <w:r>
        <w:rPr>
          <w:rStyle w:val="6"/>
          <w:rFonts w:hint="eastAsia" w:ascii="方正小标宋简体" w:hAnsi="方正小标宋简体" w:eastAsia="方正小标宋简体" w:cs="方正小标宋简体"/>
          <w:i w:val="0"/>
          <w:caps w:val="0"/>
          <w:color w:val="1B1B1B"/>
          <w:spacing w:val="0"/>
          <w:sz w:val="44"/>
          <w:szCs w:val="44"/>
          <w:u w:val="none"/>
          <w:shd w:val="clear" w:fill="FFFFFF"/>
          <w:lang w:val="en-US" w:eastAsia="zh-CN"/>
        </w:rPr>
        <w:t>2</w:t>
      </w:r>
      <w:r>
        <w:rPr>
          <w:rStyle w:val="6"/>
          <w:rFonts w:hint="eastAsia" w:ascii="方正小标宋简体" w:hAnsi="方正小标宋简体" w:eastAsia="方正小标宋简体" w:cs="方正小标宋简体"/>
          <w:i w:val="0"/>
          <w:caps w:val="0"/>
          <w:color w:val="1B1B1B"/>
          <w:spacing w:val="0"/>
          <w:sz w:val="44"/>
          <w:szCs w:val="44"/>
          <w:u w:val="none"/>
          <w:shd w:val="clear" w:fill="FFFFFF"/>
        </w:rPr>
        <w:t>年政府</w:t>
      </w:r>
    </w:p>
    <w:p>
      <w:pPr>
        <w:jc w:val="center"/>
        <w:rPr>
          <w:rFonts w:hint="eastAsia" w:ascii="方正小标宋简体" w:hAnsi="方正小标宋简体" w:eastAsia="方正小标宋简体" w:cs="方正小标宋简体"/>
          <w:i w:val="0"/>
          <w:caps w:val="0"/>
          <w:color w:val="1B1B1B"/>
          <w:spacing w:val="0"/>
          <w:sz w:val="28"/>
          <w:szCs w:val="28"/>
          <w:u w:val="none"/>
          <w:shd w:val="clear" w:fill="FFFFFF"/>
        </w:rPr>
      </w:pPr>
      <w:r>
        <w:rPr>
          <w:rStyle w:val="6"/>
          <w:rFonts w:hint="eastAsia" w:ascii="方正小标宋简体" w:hAnsi="方正小标宋简体" w:eastAsia="方正小标宋简体" w:cs="方正小标宋简体"/>
          <w:i w:val="0"/>
          <w:caps w:val="0"/>
          <w:color w:val="1B1B1B"/>
          <w:spacing w:val="0"/>
          <w:sz w:val="44"/>
          <w:szCs w:val="44"/>
          <w:u w:val="none"/>
          <w:shd w:val="clear" w:fill="FFFFFF"/>
        </w:rPr>
        <w:t>信息公开工作年度报告</w:t>
      </w: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end"/>
      </w:r>
    </w:p>
    <w:p>
      <w:pPr>
        <w:jc w:val="center"/>
        <w:rPr>
          <w:rFonts w:hint="eastAsia" w:ascii="仿宋_GB2312" w:hAnsi="仿宋_GB2312" w:eastAsia="仿宋_GB2312" w:cs="仿宋_GB2312"/>
          <w:i w:val="0"/>
          <w:caps w:val="0"/>
          <w:color w:val="1B1B1B"/>
          <w:spacing w:val="0"/>
          <w:sz w:val="32"/>
          <w:szCs w:val="32"/>
          <w:u w:val="none"/>
          <w:shd w:val="clear" w:fill="FFFFFF"/>
          <w:lang w:val="en-US" w:eastAsia="zh-CN"/>
        </w:rPr>
      </w:pPr>
    </w:p>
    <w:p>
      <w:pPr>
        <w:jc w:val="center"/>
        <w:rPr>
          <w:rFonts w:hint="eastAsia" w:ascii="仿宋_GB2312" w:hAnsi="仿宋_GB2312" w:eastAsia="仿宋_GB2312" w:cs="仿宋_GB2312"/>
          <w:i w:val="0"/>
          <w:caps w:val="0"/>
          <w:color w:val="1B1B1B"/>
          <w:spacing w:val="0"/>
          <w:sz w:val="32"/>
          <w:szCs w:val="32"/>
          <w:u w:val="none"/>
          <w:shd w:val="clear" w:fill="FFFFFF"/>
          <w:lang w:val="en-US" w:eastAsia="zh-CN"/>
        </w:rPr>
      </w:pPr>
      <w:r>
        <w:rPr>
          <w:rFonts w:hint="eastAsia" w:ascii="仿宋_GB2312" w:hAnsi="仿宋_GB2312" w:eastAsia="仿宋_GB2312" w:cs="仿宋_GB2312"/>
          <w:i w:val="0"/>
          <w:caps w:val="0"/>
          <w:color w:val="1B1B1B"/>
          <w:spacing w:val="0"/>
          <w:sz w:val="32"/>
          <w:szCs w:val="32"/>
          <w:u w:val="none"/>
          <w:shd w:val="clear" w:fill="FFFFFF"/>
          <w:lang w:val="en-US" w:eastAsia="zh-CN"/>
        </w:rPr>
        <w:t>2023年1月12日</w:t>
      </w:r>
    </w:p>
    <w:p>
      <w:pPr>
        <w:jc w:val="both"/>
        <w:rPr>
          <w:rFonts w:hint="eastAsia" w:ascii="仿宋_GB2312" w:hAnsi="仿宋_GB2312" w:eastAsia="仿宋_GB2312" w:cs="仿宋_GB2312"/>
          <w:i w:val="0"/>
          <w:caps w:val="0"/>
          <w:color w:val="1B1B1B"/>
          <w:spacing w:val="0"/>
          <w:sz w:val="32"/>
          <w:szCs w:val="32"/>
          <w:u w:val="none"/>
          <w:shd w:val="clear"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1B1B1B"/>
          <w:spacing w:val="0"/>
          <w:sz w:val="32"/>
          <w:szCs w:val="32"/>
          <w:u w:val="none"/>
          <w:shd w:val="clear" w:fill="FFFFFF"/>
          <w:lang w:val="en-US" w:eastAsia="zh-CN"/>
        </w:rPr>
      </w:pPr>
      <w:r>
        <w:rPr>
          <w:rFonts w:hint="eastAsia" w:ascii="仿宋_GB2312" w:hAnsi="仿宋_GB2312" w:eastAsia="仿宋_GB2312" w:cs="仿宋_GB2312"/>
          <w:i w:val="0"/>
          <w:caps w:val="0"/>
          <w:color w:val="1B1B1B"/>
          <w:spacing w:val="0"/>
          <w:sz w:val="32"/>
          <w:szCs w:val="32"/>
          <w:u w:val="none"/>
          <w:shd w:val="clear" w:fill="FFFFFF"/>
          <w:lang w:val="en-US" w:eastAsia="zh-CN"/>
        </w:rPr>
        <w:t>2022年，根据《中华人民共和国政府信息公开条例》和《国务院办公厅政府信息与政务公开办公室关于印发中华人民共和国政府信息公开工作年度报告格式》的通知（国办公开办函〔2021〕30号）的要求，结合财政工作实际，现将具体情况报告如下（统计时间自2022年1月1日起至2022年12月31日）。</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10" w:leftChars="0" w:firstLine="640" w:firstLineChars="0"/>
        <w:jc w:val="both"/>
        <w:textAlignment w:val="auto"/>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总体情况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color w:val="333333"/>
          <w:kern w:val="0"/>
          <w:sz w:val="32"/>
          <w:szCs w:val="32"/>
          <w:u w:val="none"/>
        </w:rPr>
      </w:pPr>
      <w:r>
        <w:rPr>
          <w:rFonts w:hint="eastAsia" w:ascii="楷体" w:hAnsi="楷体" w:eastAsia="楷体" w:cs="楷体"/>
          <w:b/>
          <w:bCs/>
          <w:i w:val="0"/>
          <w:caps w:val="0"/>
          <w:color w:val="333333"/>
          <w:spacing w:val="0"/>
          <w:sz w:val="32"/>
          <w:szCs w:val="32"/>
          <w:shd w:val="clear" w:fill="FFFFFF"/>
          <w:lang w:val="en-US" w:eastAsia="zh-CN"/>
        </w:rPr>
        <w:t>1.主动公开情况。</w:t>
      </w:r>
      <w:r>
        <w:rPr>
          <w:rFonts w:hint="eastAsia" w:ascii="仿宋_GB2312" w:hAnsi="宋体" w:eastAsia="仿宋_GB2312" w:cs="仿宋_GB2312"/>
          <w:i w:val="0"/>
          <w:caps w:val="0"/>
          <w:color w:val="333333"/>
          <w:spacing w:val="0"/>
          <w:sz w:val="32"/>
          <w:szCs w:val="32"/>
          <w:u w:val="none"/>
          <w:shd w:val="clear" w:fill="FFFFFF"/>
          <w:lang w:val="en-US" w:eastAsia="zh-CN"/>
        </w:rPr>
        <w:t>市财政局严格按照 “全面、及时、准确、规范”的原则，并结合</w:t>
      </w:r>
      <w:r>
        <w:rPr>
          <w:rFonts w:hint="eastAsia" w:ascii="仿宋_GB2312" w:hAnsi="宋体" w:eastAsia="仿宋_GB2312" w:cs="仿宋_GB2312"/>
          <w:i w:val="0"/>
          <w:caps w:val="0"/>
          <w:color w:val="333333"/>
          <w:spacing w:val="0"/>
          <w:sz w:val="32"/>
          <w:szCs w:val="32"/>
          <w:u w:val="none"/>
          <w:shd w:val="clear" w:fill="FFFFFF"/>
          <w:lang w:eastAsia="zh-CN"/>
        </w:rPr>
        <w:t>工作</w:t>
      </w:r>
      <w:r>
        <w:rPr>
          <w:rFonts w:hint="eastAsia" w:ascii="仿宋_GB2312" w:hAnsi="宋体" w:eastAsia="仿宋_GB2312" w:cs="仿宋_GB2312"/>
          <w:i w:val="0"/>
          <w:caps w:val="0"/>
          <w:color w:val="333333"/>
          <w:spacing w:val="0"/>
          <w:sz w:val="32"/>
          <w:szCs w:val="32"/>
          <w:u w:val="none"/>
          <w:shd w:val="clear" w:fill="FFFFFF"/>
        </w:rPr>
        <w:t>实际情况，</w:t>
      </w:r>
      <w:r>
        <w:rPr>
          <w:rFonts w:hint="eastAsia" w:ascii="仿宋_GB2312" w:hAnsi="宋体" w:eastAsia="仿宋_GB2312" w:cs="仿宋_GB2312"/>
          <w:i w:val="0"/>
          <w:caps w:val="0"/>
          <w:color w:val="333333"/>
          <w:spacing w:val="0"/>
          <w:sz w:val="32"/>
          <w:szCs w:val="32"/>
          <w:u w:val="none"/>
          <w:shd w:val="clear" w:fill="FFFFFF"/>
          <w:lang w:val="en-US" w:eastAsia="zh-CN"/>
        </w:rPr>
        <w:t>通过政府网站主动公开政府信息228条，其中国有企业信息65条、行政事业性收费4条、财政预决算信息103条、</w:t>
      </w:r>
      <w:r>
        <w:rPr>
          <w:rFonts w:hint="eastAsia" w:ascii="仿宋_GB2312" w:hAnsi="宋体" w:eastAsia="仿宋_GB2312" w:cs="仿宋_GB2312"/>
          <w:i w:val="0"/>
          <w:caps w:val="0"/>
          <w:color w:val="333333"/>
          <w:spacing w:val="0"/>
          <w:sz w:val="32"/>
          <w:szCs w:val="32"/>
          <w:u w:val="none"/>
          <w:shd w:val="clear" w:fill="FFFFFF"/>
        </w:rPr>
        <mc:AlternateContent>
          <mc:Choice Requires="wps">
            <w:drawing>
              <wp:anchor distT="0" distB="0" distL="114300" distR="114300" simplePos="0" relativeHeight="251658240" behindDoc="0" locked="0" layoutInCell="1" allowOverlap="1">
                <wp:simplePos x="0" y="0"/>
                <wp:positionH relativeFrom="column">
                  <wp:posOffset>-163195</wp:posOffset>
                </wp:positionH>
                <wp:positionV relativeFrom="paragraph">
                  <wp:posOffset>8608695</wp:posOffset>
                </wp:positionV>
                <wp:extent cx="5657850" cy="635"/>
                <wp:effectExtent l="0" t="28575" r="0" b="46990"/>
                <wp:wrapNone/>
                <wp:docPr id="1" name="直接连接符 1"/>
                <wp:cNvGraphicFramePr/>
                <a:graphic xmlns:a="http://schemas.openxmlformats.org/drawingml/2006/main">
                  <a:graphicData uri="http://schemas.microsoft.com/office/word/2010/wordprocessingShape">
                    <wps:wsp>
                      <wps:cNvCnPr/>
                      <wps:spPr>
                        <a:xfrm>
                          <a:off x="0" y="0"/>
                          <a:ext cx="5657850" cy="635"/>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85pt;margin-top:677.85pt;height:0.05pt;width:445.5pt;z-index:251658240;mso-width-relative:page;mso-height-relative:page;" filled="f" stroked="t" coordsize="21600,21600" o:gfxdata="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1OpRg2QAAAA0B&#10;AAAPAAAAAAAAAAEAIAAAACIAAABkcnMvZG93bnJldi54bWxQSwECFAAUAAAACACHTuJA6IUCbuEB&#10;AACfAwAADgAAAAAAAAABACAAAAAoAQAAZHJzL2Uyb0RvYy54bWxQSwUGAAAAAAYABgBZAQAAewUA&#10;AAAA&#10;">
                <v:fill on="f" focussize="0,0"/>
                <v:stroke weight="4.5pt" color="#FF0000" linestyle="thinThick" joinstyle="round"/>
                <v:imagedata o:title=""/>
                <o:lock v:ext="edit" aspectratio="f"/>
              </v:line>
            </w:pict>
          </mc:Fallback>
        </mc:AlternateContent>
      </w:r>
      <w:r>
        <w:rPr>
          <w:rFonts w:hint="eastAsia" w:ascii="仿宋_GB2312" w:hAnsi="宋体" w:eastAsia="仿宋_GB2312" w:cs="仿宋_GB2312"/>
          <w:i w:val="0"/>
          <w:caps w:val="0"/>
          <w:color w:val="333333"/>
          <w:spacing w:val="0"/>
          <w:sz w:val="32"/>
          <w:szCs w:val="32"/>
          <w:u w:val="none"/>
          <w:shd w:val="clear" w:fill="FFFFFF"/>
          <w:lang w:eastAsia="zh-CN"/>
        </w:rPr>
        <w:t>惠民惠农财政补贴金信息</w:t>
      </w:r>
      <w:r>
        <w:rPr>
          <w:rFonts w:hint="eastAsia" w:ascii="仿宋_GB2312" w:hAnsi="宋体" w:eastAsia="仿宋_GB2312" w:cs="仿宋_GB2312"/>
          <w:i w:val="0"/>
          <w:caps w:val="0"/>
          <w:color w:val="333333"/>
          <w:spacing w:val="0"/>
          <w:sz w:val="32"/>
          <w:szCs w:val="32"/>
          <w:u w:val="none"/>
          <w:shd w:val="clear" w:fill="FFFFFF"/>
          <w:lang w:val="en-US" w:eastAsia="zh-CN"/>
        </w:rPr>
        <w:t>16条、其他信息40条。</w:t>
      </w:r>
      <w:r>
        <w:rPr>
          <w:rFonts w:hint="eastAsia" w:ascii="仿宋_GB2312" w:hAnsi="宋体" w:eastAsia="仿宋_GB2312" w:cs="仿宋_GB2312"/>
          <w:i w:val="0"/>
          <w:caps w:val="0"/>
          <w:color w:val="333333"/>
          <w:spacing w:val="0"/>
          <w:sz w:val="32"/>
          <w:szCs w:val="32"/>
          <w:u w:val="none"/>
          <w:shd w:val="clear" w:fill="FFFFFF"/>
        </w:rPr>
        <w:t>同时建立健全政府信息公开机制，专人负责政务信息公开</w:t>
      </w:r>
      <w:r>
        <w:rPr>
          <w:rFonts w:hint="eastAsia" w:ascii="仿宋_GB2312" w:hAnsi="宋体" w:eastAsia="仿宋_GB2312" w:cs="仿宋_GB2312"/>
          <w:i w:val="0"/>
          <w:caps w:val="0"/>
          <w:color w:val="333333"/>
          <w:spacing w:val="0"/>
          <w:sz w:val="32"/>
          <w:szCs w:val="32"/>
          <w:u w:val="none"/>
          <w:shd w:val="clear" w:fill="FFFFFF"/>
          <w:lang w:eastAsia="zh-CN"/>
        </w:rPr>
        <w:t>工作，做到应公开尽公开</w:t>
      </w:r>
      <w:r>
        <w:rPr>
          <w:rFonts w:hint="eastAsia" w:ascii="仿宋_GB2312" w:hAnsi="仿宋_GB2312" w:eastAsia="仿宋_GB2312" w:cs="仿宋_GB2312"/>
          <w:color w:val="333333"/>
          <w:kern w:val="0"/>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1"/>
        <w:jc w:val="both"/>
        <w:textAlignment w:val="auto"/>
        <w:rPr>
          <w:rFonts w:hint="default" w:ascii="仿宋_GB2312" w:hAnsi="仿宋_GB2312" w:eastAsia="仿宋_GB2312" w:cs="仿宋_GB2312"/>
          <w:b w:val="0"/>
          <w:bCs/>
          <w:i w:val="0"/>
          <w:caps w:val="0"/>
          <w:color w:val="000000"/>
          <w:spacing w:val="0"/>
          <w:sz w:val="32"/>
          <w:szCs w:val="32"/>
          <w:shd w:val="clear" w:fill="FFFFFF"/>
          <w:lang w:val="en-US" w:eastAsia="zh-CN"/>
        </w:rPr>
      </w:pPr>
      <w:r>
        <w:rPr>
          <w:rFonts w:hint="eastAsia" w:ascii="楷体" w:hAnsi="楷体" w:eastAsia="楷体" w:cs="楷体"/>
          <w:b/>
          <w:i w:val="0"/>
          <w:caps w:val="0"/>
          <w:color w:val="000000"/>
          <w:spacing w:val="0"/>
          <w:sz w:val="32"/>
          <w:szCs w:val="32"/>
          <w:shd w:val="clear" w:fill="FFFFFF"/>
          <w:lang w:val="en-US" w:eastAsia="zh-CN"/>
        </w:rPr>
        <w:t>2.依申请公开情况。</w:t>
      </w:r>
      <w:r>
        <w:rPr>
          <w:rFonts w:hint="eastAsia" w:ascii="仿宋_GB2312" w:hAnsi="仿宋_GB2312" w:eastAsia="仿宋_GB2312" w:cs="仿宋_GB2312"/>
          <w:b w:val="0"/>
          <w:bCs/>
          <w:i w:val="0"/>
          <w:caps w:val="0"/>
          <w:color w:val="000000"/>
          <w:spacing w:val="0"/>
          <w:sz w:val="32"/>
          <w:szCs w:val="32"/>
          <w:shd w:val="clear" w:fill="FFFFFF"/>
          <w:lang w:val="en-US" w:eastAsia="zh-CN"/>
        </w:rPr>
        <w:t>严格按照《条例》规定，参照国务院办公厅政府信息公开申请办理答复有关规范，提升答复文书规范化水平。2022年市财政局政府信息公开申请0件。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1"/>
        <w:jc w:val="both"/>
        <w:textAlignment w:val="auto"/>
        <w:rPr>
          <w:rFonts w:ascii="仿宋" w:hAnsi="仿宋" w:eastAsia="仿宋" w:cs="仿宋"/>
          <w:i w:val="0"/>
          <w:caps w:val="0"/>
          <w:color w:val="000000"/>
          <w:spacing w:val="0"/>
          <w:sz w:val="32"/>
          <w:szCs w:val="32"/>
          <w:shd w:val="clear" w:fill="FFFFFF"/>
        </w:rPr>
      </w:pPr>
      <w:r>
        <w:rPr>
          <w:rFonts w:hint="eastAsia" w:ascii="楷体" w:hAnsi="楷体" w:eastAsia="楷体" w:cs="楷体"/>
          <w:b/>
          <w:i w:val="0"/>
          <w:caps w:val="0"/>
          <w:color w:val="000000"/>
          <w:spacing w:val="0"/>
          <w:sz w:val="32"/>
          <w:szCs w:val="32"/>
          <w:shd w:val="clear" w:fill="FFFFFF"/>
          <w:lang w:val="en-US" w:eastAsia="zh-CN"/>
        </w:rPr>
        <w:t>3.</w:t>
      </w:r>
      <w:r>
        <w:rPr>
          <w:rFonts w:hint="eastAsia" w:ascii="楷体" w:hAnsi="楷体" w:eastAsia="楷体" w:cs="楷体"/>
          <w:b/>
          <w:i w:val="0"/>
          <w:caps w:val="0"/>
          <w:color w:val="000000"/>
          <w:spacing w:val="0"/>
          <w:sz w:val="32"/>
          <w:szCs w:val="32"/>
          <w:shd w:val="clear" w:fill="FFFFFF"/>
          <w:lang w:eastAsia="zh-CN"/>
        </w:rPr>
        <w:t>政府信息管理情况</w:t>
      </w:r>
      <w:r>
        <w:rPr>
          <w:rFonts w:ascii="楷体" w:hAnsi="楷体" w:eastAsia="楷体" w:cs="楷体"/>
          <w:b/>
          <w:i w:val="0"/>
          <w:caps w:val="0"/>
          <w:color w:val="000000"/>
          <w:spacing w:val="0"/>
          <w:sz w:val="32"/>
          <w:szCs w:val="32"/>
          <w:shd w:val="clear" w:fill="FFFFFF"/>
        </w:rPr>
        <w:t>。</w:t>
      </w:r>
      <w:r>
        <w:rPr>
          <w:rFonts w:ascii="仿宋" w:hAnsi="仿宋" w:eastAsia="仿宋" w:cs="仿宋"/>
          <w:i w:val="0"/>
          <w:caps w:val="0"/>
          <w:color w:val="000000"/>
          <w:spacing w:val="0"/>
          <w:sz w:val="32"/>
          <w:szCs w:val="32"/>
          <w:shd w:val="clear" w:fill="FFFFFF"/>
        </w:rPr>
        <w:t>为做好政府信息公开</w:t>
      </w:r>
      <w:r>
        <w:rPr>
          <w:rFonts w:hint="eastAsia" w:ascii="仿宋" w:hAnsi="仿宋" w:eastAsia="仿宋" w:cs="仿宋"/>
          <w:i w:val="0"/>
          <w:caps w:val="0"/>
          <w:color w:val="000000"/>
          <w:spacing w:val="0"/>
          <w:sz w:val="32"/>
          <w:szCs w:val="32"/>
          <w:shd w:val="clear" w:fill="FFFFFF"/>
          <w:lang w:eastAsia="zh-CN"/>
        </w:rPr>
        <w:t>工作，我局高度重视</w:t>
      </w:r>
      <w:r>
        <w:rPr>
          <w:rFonts w:ascii="仿宋" w:hAnsi="仿宋" w:eastAsia="仿宋" w:cs="仿宋"/>
          <w:i w:val="0"/>
          <w:caps w:val="0"/>
          <w:color w:val="000000"/>
          <w:spacing w:val="0"/>
          <w:sz w:val="32"/>
          <w:szCs w:val="32"/>
          <w:shd w:val="clear" w:fill="FFFFFF"/>
        </w:rPr>
        <w:t>，成立了市财政局信息公开领导小组，领导小组下设办公室，主要负责政府信息公开工作中的组织协调和方案实施，牵头解决政府信息公开过程中遇到的难题和问题。明确</w:t>
      </w:r>
      <w:r>
        <w:rPr>
          <w:rFonts w:hint="eastAsia" w:ascii="仿宋" w:hAnsi="仿宋" w:eastAsia="仿宋" w:cs="仿宋"/>
          <w:i w:val="0"/>
          <w:caps w:val="0"/>
          <w:color w:val="000000"/>
          <w:spacing w:val="0"/>
          <w:sz w:val="32"/>
          <w:szCs w:val="32"/>
          <w:shd w:val="clear" w:fill="FFFFFF"/>
          <w:lang w:eastAsia="zh-CN"/>
        </w:rPr>
        <w:t>人员</w:t>
      </w:r>
      <w:r>
        <w:rPr>
          <w:rFonts w:ascii="仿宋" w:hAnsi="仿宋" w:eastAsia="仿宋" w:cs="仿宋"/>
          <w:i w:val="0"/>
          <w:caps w:val="0"/>
          <w:color w:val="000000"/>
          <w:spacing w:val="0"/>
          <w:sz w:val="32"/>
          <w:szCs w:val="32"/>
          <w:shd w:val="clear" w:fill="FFFFFF"/>
        </w:rPr>
        <w:t>、落实</w:t>
      </w:r>
      <w:r>
        <w:rPr>
          <w:rFonts w:hint="eastAsia" w:ascii="仿宋" w:hAnsi="仿宋" w:eastAsia="仿宋" w:cs="仿宋"/>
          <w:i w:val="0"/>
          <w:caps w:val="0"/>
          <w:color w:val="000000"/>
          <w:spacing w:val="0"/>
          <w:sz w:val="32"/>
          <w:szCs w:val="32"/>
          <w:shd w:val="clear" w:fill="FFFFFF"/>
          <w:lang w:eastAsia="zh-CN"/>
        </w:rPr>
        <w:t>责任</w:t>
      </w:r>
      <w:r>
        <w:rPr>
          <w:rFonts w:ascii="仿宋" w:hAnsi="仿宋" w:eastAsia="仿宋" w:cs="仿宋"/>
          <w:i w:val="0"/>
          <w:caps w:val="0"/>
          <w:color w:val="000000"/>
          <w:spacing w:val="0"/>
          <w:sz w:val="32"/>
          <w:szCs w:val="32"/>
          <w:shd w:val="clear" w:fill="FFFFFF"/>
        </w:rPr>
        <w:t>，形成总体联动的工作格局，做到分工明确，责任到人。</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1"/>
        <w:jc w:val="both"/>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b/>
          <w:bCs/>
          <w:i w:val="0"/>
          <w:caps w:val="0"/>
          <w:color w:val="000000"/>
          <w:spacing w:val="0"/>
          <w:sz w:val="32"/>
          <w:szCs w:val="32"/>
          <w:shd w:val="clear" w:fill="FFFFFF"/>
          <w:lang w:val="en-US" w:eastAsia="zh-CN"/>
        </w:rPr>
        <w:t>4.政府信息公开平台建设情况。</w:t>
      </w:r>
      <w:r>
        <w:rPr>
          <w:rFonts w:ascii="仿宋" w:hAnsi="仿宋" w:eastAsia="仿宋" w:cs="仿宋"/>
          <w:i w:val="0"/>
          <w:caps w:val="0"/>
          <w:color w:val="000000"/>
          <w:spacing w:val="0"/>
          <w:sz w:val="32"/>
          <w:szCs w:val="32"/>
          <w:shd w:val="clear" w:fill="FFFFFF"/>
        </w:rPr>
        <w:t>以门户网站和微信公众号为主要载体，主动公开财经动态、财政法规、会计考试等。进一步深化政府信息公开的内容，将预算编制、决算信息</w:t>
      </w:r>
      <w:r>
        <w:rPr>
          <w:rFonts w:hint="eastAsia" w:ascii="仿宋" w:hAnsi="仿宋" w:eastAsia="仿宋" w:cs="仿宋"/>
          <w:i w:val="0"/>
          <w:caps w:val="0"/>
          <w:color w:val="000000"/>
          <w:spacing w:val="0"/>
          <w:sz w:val="32"/>
          <w:szCs w:val="32"/>
          <w:shd w:val="clear" w:fill="FFFFFF"/>
          <w:lang w:eastAsia="zh-CN"/>
        </w:rPr>
        <w:t>、</w:t>
      </w:r>
      <w:r>
        <w:rPr>
          <w:rFonts w:ascii="仿宋" w:hAnsi="仿宋" w:eastAsia="仿宋" w:cs="仿宋"/>
          <w:i w:val="0"/>
          <w:caps w:val="0"/>
          <w:color w:val="000000"/>
          <w:spacing w:val="0"/>
          <w:sz w:val="32"/>
          <w:szCs w:val="32"/>
          <w:shd w:val="clear" w:fill="FFFFFF"/>
        </w:rPr>
        <w:t>民生资金、专项资金绩效评价等社会公众普遍关心、涉及公共利益的重大数据一律公开，让社会公众有效实施监督，提高信息公开的针对性和有效性。</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jc w:val="both"/>
        <w:textAlignment w:val="auto"/>
        <w:rPr>
          <w:rFonts w:hint="eastAsia" w:ascii="仿宋_GB2312" w:hAnsi="仿宋_GB2312" w:eastAsia="仿宋" w:cs="仿宋_GB2312"/>
          <w:i w:val="0"/>
          <w:caps w:val="0"/>
          <w:color w:val="1B1B1B"/>
          <w:spacing w:val="0"/>
          <w:sz w:val="32"/>
          <w:szCs w:val="32"/>
          <w:u w:val="none"/>
          <w:shd w:val="clear" w:fill="FFFFFF"/>
          <w:lang w:val="en-US" w:eastAsia="zh-CN"/>
        </w:rPr>
      </w:pPr>
      <w:r>
        <w:rPr>
          <w:rFonts w:hint="eastAsia" w:ascii="楷体" w:hAnsi="楷体" w:eastAsia="楷体" w:cs="楷体"/>
          <w:b/>
          <w:bCs/>
          <w:i w:val="0"/>
          <w:caps w:val="0"/>
          <w:color w:val="1B1B1B"/>
          <w:spacing w:val="0"/>
          <w:sz w:val="32"/>
          <w:szCs w:val="32"/>
          <w:u w:val="none"/>
          <w:shd w:val="clear" w:fill="FFFFFF"/>
          <w:lang w:val="en-US" w:eastAsia="zh-CN"/>
        </w:rPr>
        <w:t>5.</w:t>
      </w:r>
      <w:r>
        <w:rPr>
          <w:rFonts w:hint="eastAsia" w:ascii="楷体" w:hAnsi="楷体" w:eastAsia="楷体" w:cs="楷体"/>
          <w:b/>
          <w:bCs/>
          <w:i w:val="0"/>
          <w:caps w:val="0"/>
          <w:color w:val="000000"/>
          <w:spacing w:val="0"/>
          <w:sz w:val="32"/>
          <w:szCs w:val="32"/>
          <w:shd w:val="clear" w:fill="FFFFFF"/>
          <w:lang w:eastAsia="zh-CN"/>
        </w:rPr>
        <w:t>监督保障情况</w:t>
      </w:r>
      <w:bookmarkStart w:id="0" w:name="_GoBack"/>
      <w:bookmarkEnd w:id="0"/>
      <w:r>
        <w:rPr>
          <w:rFonts w:hint="eastAsia" w:ascii="楷体" w:hAnsi="楷体" w:eastAsia="楷体" w:cs="楷体"/>
          <w:b/>
          <w:bCs/>
          <w:i w:val="0"/>
          <w:caps w:val="0"/>
          <w:color w:val="000000"/>
          <w:spacing w:val="0"/>
          <w:sz w:val="32"/>
          <w:szCs w:val="32"/>
          <w:shd w:val="clear" w:fill="FFFFFF"/>
        </w:rPr>
        <w:t>。</w:t>
      </w:r>
      <w:r>
        <w:rPr>
          <w:rFonts w:ascii="仿宋" w:hAnsi="仿宋" w:eastAsia="仿宋" w:cs="仿宋"/>
          <w:i w:val="0"/>
          <w:caps w:val="0"/>
          <w:color w:val="000000"/>
          <w:spacing w:val="0"/>
          <w:sz w:val="32"/>
          <w:szCs w:val="32"/>
          <w:shd w:val="clear" w:fill="FFFFFF"/>
        </w:rPr>
        <w:t>结合财政工作实际，修订完善了保密审查、主动公开、依申请公开、信息发布等一系列规章制度。在信息发布程序上，严格实行审查制度，健全信息公开运作机制。及时编制更新指南目录，对政府信息公开进行有效规范</w:t>
      </w:r>
      <w:r>
        <w:rPr>
          <w:rFonts w:hint="eastAsia" w:ascii="仿宋" w:hAnsi="仿宋" w:eastAsia="仿宋" w:cs="仿宋"/>
          <w:i w:val="0"/>
          <w:caps w:val="0"/>
          <w:color w:val="000000"/>
          <w:spacing w:val="0"/>
          <w:sz w:val="32"/>
          <w:szCs w:val="32"/>
          <w:shd w:val="clear" w:fill="FFFFFF"/>
          <w:lang w:eastAsia="zh-CN"/>
        </w:rPr>
        <w:t>。</w:t>
      </w:r>
    </w:p>
    <w:p>
      <w:pPr>
        <w:numPr>
          <w:ilvl w:val="0"/>
          <w:numId w:val="1"/>
        </w:numPr>
        <w:ind w:left="-10" w:leftChars="0" w:firstLine="640" w:firstLine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主动公开政府信息情况</w:t>
      </w:r>
    </w:p>
    <w:tbl>
      <w:tblPr>
        <w:tblStyle w:val="4"/>
        <w:tblW w:w="9735"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z w:val="19"/>
                <w:szCs w:val="19"/>
                <w14:textFill>
                  <w14:solidFill>
                    <w14:schemeClr w14:val="tx1"/>
                  </w14:solidFill>
                </w14:textFill>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w:t>
            </w:r>
            <w:r>
              <w:rPr>
                <w:rFonts w:hint="eastAsia" w:ascii="宋体" w:hAnsi="宋体" w:eastAsia="宋体" w:cs="宋体"/>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本年废止件数</w:t>
            </w:r>
          </w:p>
        </w:tc>
        <w:tc>
          <w:tcPr>
            <w:tcW w:w="2445"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现行有效件</w:t>
            </w:r>
            <w:r>
              <w:rPr>
                <w:rFonts w:hint="eastAsia" w:ascii="宋体" w:hAnsi="宋体" w:eastAsia="宋体" w:cs="宋体"/>
                <w:sz w:val="19"/>
                <w:szCs w:val="19"/>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13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11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18</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22.44</w:t>
            </w:r>
          </w:p>
        </w:tc>
      </w:tr>
    </w:tbl>
    <w:p>
      <w:pPr>
        <w:numPr>
          <w:ilvl w:val="0"/>
          <w:numId w:val="1"/>
        </w:numPr>
        <w:ind w:left="-10" w:leftChars="0" w:firstLine="640" w:firstLine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收到和处理政府信息公开申请情况</w:t>
      </w:r>
    </w:p>
    <w:tbl>
      <w:tblPr>
        <w:tblStyle w:val="4"/>
        <w:tblW w:w="9750"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9"/>
                <w:szCs w:val="19"/>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92" w:type="dxa"/>
            <w:vMerge w:val="restart"/>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自然人</w:t>
            </w:r>
          </w:p>
        </w:tc>
        <w:tc>
          <w:tcPr>
            <w:tcW w:w="3460" w:type="dxa"/>
            <w:gridSpan w:val="5"/>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92" w:type="dxa"/>
            <w:vMerge w:val="continue"/>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商业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企业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科研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社会公益组织</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法律服务机构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其他</w:t>
            </w:r>
          </w:p>
        </w:tc>
        <w:tc>
          <w:tcPr>
            <w:tcW w:w="692" w:type="dxa"/>
            <w:vMerge w:val="continue"/>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一、本年新收政府信息公开申请数量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二、上年结转政府信息公开申请数量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三、本年度办理结果</w:t>
            </w: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（一）予以公开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（三）不予公开</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1.属于国家秘密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2.其他法律行政法规禁止公开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3.危及“三安全一稳定”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4.保护第三方合法权益</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5.属于三类内部事务信息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6.属于四类过程性信息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7.属于行政执法案卷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8.属于行政查询事项</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（四）无法提供</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1.本机关不掌握相关政府信息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2.没有现成信息需要另行制作</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3.补正后申请内容仍不明确</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（五）不予处理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1.信访举报投诉类申请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3.要求提供公开出版物</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4.无正当理由大量反复申请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sz w:val="19"/>
                <w:szCs w:val="19"/>
              </w:rPr>
              <w:t>5.要求行政机关确认或重新出具已获取信息</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（六）其他处理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宋体"/>
                <w:lang w:val="en-US" w:eastAsia="zh-CN"/>
              </w:rPr>
            </w:pPr>
            <w:r>
              <w:rPr>
                <w:rFonts w:hint="eastAsia" w:ascii="宋体" w:hAnsi="宋体" w:eastAsia="宋体" w:cs="宋体"/>
                <w:sz w:val="19"/>
                <w:szCs w:val="19"/>
              </w:rPr>
              <w:t>1.申请人无正当理由逾期不补正、行政机关不再处理其政府信息公开申请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3.其他</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（七）总计</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四、结转下年度继续办理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bl>
    <w:p>
      <w:pPr>
        <w:numPr>
          <w:ilvl w:val="0"/>
          <w:numId w:val="0"/>
        </w:numPr>
        <w:ind w:firstLine="640" w:firstLineChars="20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四、政府信息公开行政复议、行政诉讼情况</w:t>
      </w:r>
    </w:p>
    <w:tbl>
      <w:tblPr>
        <w:tblStyle w:val="4"/>
        <w:tblW w:w="9750"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jc w:val="center"/>
        </w:trPr>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pPr>
            <w:r>
              <w:rPr>
                <w:rFonts w:hint="eastAsia" w:ascii="黑体" w:hAnsi="黑体" w:eastAsia="黑体" w:cs="黑体"/>
                <w:i w:val="0"/>
                <w:caps w:val="0"/>
                <w:color w:val="1B1B1B"/>
                <w:spacing w:val="0"/>
                <w:sz w:val="32"/>
                <w:szCs w:val="32"/>
                <w:u w:val="none"/>
                <w:shd w:val="clear" w:fill="FFFFFF"/>
                <w:lang w:val="en-US" w:eastAsia="zh-CN"/>
              </w:rPr>
              <w:t xml:space="preserve">  </w:t>
            </w:r>
            <w:r>
              <w:rPr>
                <w:rFonts w:hint="eastAsia" w:ascii="宋体" w:hAnsi="宋体" w:eastAsia="宋体" w:cs="宋体"/>
                <w:sz w:val="19"/>
                <w:szCs w:val="19"/>
              </w:rPr>
              <w:t>行政复议</w:t>
            </w:r>
          </w:p>
        </w:tc>
        <w:tc>
          <w:tcPr>
            <w:tcW w:w="6500" w:type="dxa"/>
            <w:gridSpan w:val="10"/>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50"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结果维持</w:t>
            </w:r>
          </w:p>
        </w:tc>
        <w:tc>
          <w:tcPr>
            <w:tcW w:w="650"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其他</w:t>
            </w:r>
            <w:r>
              <w:rPr>
                <w:sz w:val="19"/>
                <w:szCs w:val="19"/>
              </w:rPr>
              <w:br w:type="textWrapping"/>
            </w:r>
            <w:r>
              <w:rPr>
                <w:rFonts w:hint="eastAsia" w:ascii="宋体" w:hAnsi="宋体" w:eastAsia="宋体" w:cs="宋体"/>
                <w:sz w:val="19"/>
                <w:szCs w:val="19"/>
              </w:rPr>
              <w:t>结果</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总计</w:t>
            </w:r>
          </w:p>
        </w:tc>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未经复议直接起诉</w:t>
            </w:r>
          </w:p>
        </w:tc>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50"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维持</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其他</w:t>
            </w:r>
            <w:r>
              <w:rPr>
                <w:sz w:val="19"/>
                <w:szCs w:val="19"/>
              </w:rPr>
              <w:br w:type="textWrapping"/>
            </w:r>
            <w:r>
              <w:rPr>
                <w:rFonts w:hint="eastAsia" w:ascii="宋体" w:hAnsi="宋体" w:eastAsia="宋体" w:cs="宋体"/>
                <w:sz w:val="19"/>
                <w:szCs w:val="19"/>
              </w:rPr>
              <w:t>结果</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总计</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维持</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其他</w:t>
            </w:r>
            <w:r>
              <w:rPr>
                <w:color w:val="000000"/>
                <w:sz w:val="19"/>
                <w:szCs w:val="19"/>
              </w:rPr>
              <w:br w:type="textWrapping"/>
            </w:r>
            <w:r>
              <w:rPr>
                <w:rFonts w:hint="eastAsia" w:ascii="宋体" w:hAnsi="宋体" w:eastAsia="宋体" w:cs="宋体"/>
                <w:color w:val="000000"/>
                <w:sz w:val="19"/>
                <w:szCs w:val="19"/>
              </w:rPr>
              <w:t>结果</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675" w:hRule="atLeast"/>
          <w:jc w:val="center"/>
        </w:trPr>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1</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1</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bl>
    <w:p>
      <w:pPr>
        <w:numPr>
          <w:ilvl w:val="0"/>
          <w:numId w:val="0"/>
        </w:numPr>
        <w:ind w:left="630" w:left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五、存在的主要问题及改进情况</w:t>
      </w:r>
    </w:p>
    <w:p>
      <w:pPr>
        <w:numPr>
          <w:ilvl w:val="0"/>
          <w:numId w:val="0"/>
        </w:numPr>
        <w:ind w:firstLine="643" w:firstLineChars="200"/>
        <w:jc w:val="both"/>
        <w:rPr>
          <w:rFonts w:hint="eastAsia" w:ascii="仿宋_GB2312" w:hAnsi="仿宋_GB2312" w:eastAsia="仿宋_GB2312" w:cs="仿宋_GB2312"/>
          <w:b w:val="0"/>
          <w:bCs w:val="0"/>
          <w:i w:val="0"/>
          <w:caps w:val="0"/>
          <w:color w:val="2B2B2B"/>
          <w:spacing w:val="0"/>
          <w:kern w:val="2"/>
          <w:sz w:val="32"/>
          <w:szCs w:val="32"/>
          <w:lang w:val="en-US" w:eastAsia="zh-CN" w:bidi="ar-SA"/>
        </w:rPr>
      </w:pPr>
      <w:r>
        <w:rPr>
          <w:rFonts w:hint="eastAsia" w:ascii="仿宋_GB2312" w:hAnsi="仿宋_GB2312" w:eastAsia="仿宋_GB2312" w:cs="仿宋_GB2312"/>
          <w:b/>
          <w:bCs/>
          <w:i w:val="0"/>
          <w:caps w:val="0"/>
          <w:color w:val="2B2B2B"/>
          <w:spacing w:val="0"/>
          <w:kern w:val="2"/>
          <w:sz w:val="32"/>
          <w:szCs w:val="32"/>
          <w:lang w:val="en-US" w:eastAsia="zh-CN" w:bidi="ar-SA"/>
        </w:rPr>
        <w:t>主要问题：一是</w:t>
      </w:r>
      <w:r>
        <w:rPr>
          <w:rFonts w:hint="eastAsia" w:ascii="仿宋_GB2312" w:hAnsi="仿宋_GB2312" w:eastAsia="仿宋_GB2312" w:cs="仿宋_GB2312"/>
          <w:i w:val="0"/>
          <w:caps w:val="0"/>
          <w:color w:val="2B2B2B"/>
          <w:spacing w:val="0"/>
          <w:kern w:val="2"/>
          <w:sz w:val="32"/>
          <w:szCs w:val="32"/>
          <w:lang w:val="en-US" w:eastAsia="zh-CN" w:bidi="ar-SA"/>
        </w:rPr>
        <w:t>政府信息公开不及时，信息公开时效性差。</w:t>
      </w:r>
      <w:r>
        <w:rPr>
          <w:rFonts w:hint="eastAsia" w:ascii="仿宋_GB2312" w:hAnsi="仿宋_GB2312" w:eastAsia="仿宋_GB2312" w:cs="仿宋_GB2312"/>
          <w:b/>
          <w:bCs/>
          <w:i w:val="0"/>
          <w:caps w:val="0"/>
          <w:color w:val="2B2B2B"/>
          <w:spacing w:val="0"/>
          <w:kern w:val="2"/>
          <w:sz w:val="32"/>
          <w:szCs w:val="32"/>
          <w:lang w:val="en-US" w:eastAsia="zh-CN" w:bidi="ar-SA"/>
        </w:rPr>
        <w:t>二是</w:t>
      </w:r>
      <w:r>
        <w:rPr>
          <w:rFonts w:hint="eastAsia" w:ascii="仿宋_GB2312" w:hAnsi="仿宋_GB2312" w:eastAsia="仿宋_GB2312" w:cs="仿宋_GB2312"/>
          <w:b w:val="0"/>
          <w:bCs w:val="0"/>
          <w:i w:val="0"/>
          <w:caps w:val="0"/>
          <w:color w:val="2B2B2B"/>
          <w:spacing w:val="0"/>
          <w:kern w:val="2"/>
          <w:sz w:val="32"/>
          <w:szCs w:val="32"/>
          <w:lang w:val="en-US" w:eastAsia="zh-CN" w:bidi="ar-SA"/>
        </w:rPr>
        <w:t>依申请公开政府信息工作认识有待提高。</w:t>
      </w:r>
    </w:p>
    <w:p>
      <w:pPr>
        <w:numPr>
          <w:ilvl w:val="0"/>
          <w:numId w:val="0"/>
        </w:numPr>
        <w:ind w:firstLine="643" w:firstLineChars="200"/>
        <w:jc w:val="both"/>
        <w:rPr>
          <w:rFonts w:hint="default" w:ascii="仿宋_GB2312" w:hAnsi="仿宋_GB2312" w:eastAsia="仿宋_GB2312" w:cs="仿宋_GB2312"/>
          <w:b w:val="0"/>
          <w:bCs w:val="0"/>
          <w:i w:val="0"/>
          <w:caps w:val="0"/>
          <w:color w:val="2B2B2B"/>
          <w:spacing w:val="0"/>
          <w:kern w:val="2"/>
          <w:sz w:val="32"/>
          <w:szCs w:val="32"/>
          <w:lang w:val="en-US" w:eastAsia="zh-CN" w:bidi="ar-SA"/>
        </w:rPr>
      </w:pPr>
      <w:r>
        <w:rPr>
          <w:rFonts w:hint="eastAsia" w:ascii="仿宋_GB2312" w:hAnsi="仿宋_GB2312" w:eastAsia="仿宋_GB2312" w:cs="仿宋_GB2312"/>
          <w:b/>
          <w:bCs/>
          <w:i w:val="0"/>
          <w:caps w:val="0"/>
          <w:color w:val="2B2B2B"/>
          <w:spacing w:val="0"/>
          <w:kern w:val="2"/>
          <w:sz w:val="32"/>
          <w:szCs w:val="32"/>
          <w:lang w:val="en-US" w:eastAsia="zh-CN" w:bidi="ar-SA"/>
        </w:rPr>
        <w:t>改进情况：一是</w:t>
      </w:r>
      <w:r>
        <w:rPr>
          <w:rFonts w:hint="eastAsia" w:ascii="仿宋_GB2312" w:hAnsi="仿宋_GB2312" w:eastAsia="仿宋_GB2312" w:cs="仿宋_GB2312"/>
          <w:b w:val="0"/>
          <w:bCs w:val="0"/>
          <w:i w:val="0"/>
          <w:caps w:val="0"/>
          <w:color w:val="2B2B2B"/>
          <w:spacing w:val="0"/>
          <w:kern w:val="2"/>
          <w:sz w:val="32"/>
          <w:szCs w:val="32"/>
          <w:lang w:val="en-US" w:eastAsia="zh-CN" w:bidi="ar-SA"/>
        </w:rPr>
        <w:t>确保政府信息发布准确、及时、高效。要求各科室、局属各单位每月报送信息的时效性。定期督促信息发布质量，有问题及时整改并通报。</w:t>
      </w:r>
      <w:r>
        <w:rPr>
          <w:rFonts w:hint="eastAsia" w:ascii="仿宋_GB2312" w:hAnsi="仿宋_GB2312" w:eastAsia="仿宋_GB2312" w:cs="仿宋_GB2312"/>
          <w:b/>
          <w:bCs/>
          <w:i w:val="0"/>
          <w:caps w:val="0"/>
          <w:color w:val="2B2B2B"/>
          <w:spacing w:val="0"/>
          <w:kern w:val="2"/>
          <w:sz w:val="32"/>
          <w:szCs w:val="32"/>
          <w:lang w:val="en-US" w:eastAsia="zh-CN" w:bidi="ar-SA"/>
        </w:rPr>
        <w:t>二是</w:t>
      </w:r>
      <w:r>
        <w:rPr>
          <w:rFonts w:hint="eastAsia" w:ascii="仿宋_GB2312" w:hAnsi="宋体" w:eastAsia="仿宋_GB2312" w:cs="仿宋_GB2312"/>
          <w:color w:val="000000"/>
          <w:kern w:val="0"/>
          <w:sz w:val="32"/>
          <w:szCs w:val="32"/>
          <w:lang w:val="en-US" w:eastAsia="zh-CN" w:bidi="ar"/>
        </w:rPr>
        <w:t>进一步完善有关政策、法规，健全相关制度、体系，推动财政各项改革进程。</w:t>
      </w:r>
    </w:p>
    <w:p>
      <w:pPr>
        <w:numPr>
          <w:ilvl w:val="0"/>
          <w:numId w:val="0"/>
        </w:num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六、其他需要报告的事项</w:t>
      </w:r>
    </w:p>
    <w:p>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无。</w:t>
      </w:r>
    </w:p>
    <w:p/>
    <w:sectPr>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5CF63"/>
    <w:multiLevelType w:val="singleLevel"/>
    <w:tmpl w:val="3115CF63"/>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C74C2"/>
    <w:rsid w:val="0A74273B"/>
    <w:rsid w:val="28BC74C2"/>
    <w:rsid w:val="28C072A3"/>
    <w:rsid w:val="2914338C"/>
    <w:rsid w:val="2DC14BFF"/>
    <w:rsid w:val="366765E2"/>
    <w:rsid w:val="39F874A6"/>
    <w:rsid w:val="3FD91F9B"/>
    <w:rsid w:val="409969B6"/>
    <w:rsid w:val="439E70F9"/>
    <w:rsid w:val="4DAB3E76"/>
    <w:rsid w:val="54E17F5A"/>
    <w:rsid w:val="607503C9"/>
    <w:rsid w:val="738B67B1"/>
    <w:rsid w:val="74DD7518"/>
    <w:rsid w:val="76914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249</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2023-01-13T04:32:00Z</dcterms:created>
  <dc:creator>赵界昆</dc:creator>
  <cp:lastModifiedBy>赵界昆</cp:lastModifiedBy>
  <dcterms:modified xsi:type="dcterms:W3CDTF">2023-03-17T06:43:15Z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