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ind w:right="55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牡丹江市科学技术局</w:t>
      </w:r>
    </w:p>
    <w:p>
      <w:pPr>
        <w:spacing w:line="700" w:lineRule="exact"/>
        <w:ind w:right="55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hint="eastAsia" w:ascii="Times New Roman" w:hAnsi="Times New Roman" w:eastAsia="华文中宋"/>
          <w:b/>
          <w:sz w:val="44"/>
          <w:szCs w:val="44"/>
          <w:lang w:eastAsia="zh-CN"/>
        </w:rPr>
        <w:t>2022</w:t>
      </w:r>
      <w:r>
        <w:rPr>
          <w:rFonts w:hint="eastAsia" w:ascii="Times New Roman" w:hAnsi="Times New Roman" w:eastAsia="华文中宋"/>
          <w:b/>
          <w:sz w:val="44"/>
          <w:szCs w:val="44"/>
        </w:rPr>
        <w:t>年政府信息公开工作年度报告</w:t>
      </w:r>
    </w:p>
    <w:p>
      <w:pPr>
        <w:jc w:val="center"/>
        <w:rPr>
          <w:rFonts w:ascii="Times New Roman" w:hAnsi="Times New Roman" w:eastAsia="楷体"/>
          <w:b/>
          <w:sz w:val="32"/>
          <w:szCs w:val="32"/>
        </w:rPr>
      </w:pPr>
      <w:r>
        <w:rPr>
          <w:rFonts w:ascii="Times New Roman" w:hAnsi="Times New Roman" w:eastAsia="楷体"/>
          <w:b/>
          <w:sz w:val="32"/>
          <w:szCs w:val="32"/>
        </w:rPr>
        <w:t>202</w:t>
      </w:r>
      <w:r>
        <w:rPr>
          <w:rFonts w:hint="eastAsia" w:ascii="Times New Roman" w:hAnsi="Times New Roman" w:eastAsia="楷体"/>
          <w:b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楷体"/>
          <w:b/>
          <w:sz w:val="32"/>
          <w:szCs w:val="32"/>
        </w:rPr>
        <w:t>年</w:t>
      </w:r>
      <w:r>
        <w:rPr>
          <w:rFonts w:ascii="Times New Roman" w:hAnsi="Times New Roman" w:eastAsia="楷体"/>
          <w:b/>
          <w:sz w:val="32"/>
          <w:szCs w:val="32"/>
        </w:rPr>
        <w:t>1</w:t>
      </w:r>
      <w:r>
        <w:rPr>
          <w:rFonts w:hint="eastAsia" w:ascii="Times New Roman" w:hAnsi="Times New Roman" w:eastAsia="楷体"/>
          <w:b/>
          <w:sz w:val="32"/>
          <w:szCs w:val="32"/>
        </w:rPr>
        <w:t>月</w:t>
      </w:r>
      <w:r>
        <w:rPr>
          <w:rFonts w:hint="eastAsia" w:ascii="Times New Roman" w:hAnsi="Times New Roman" w:eastAsia="楷体"/>
          <w:b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Times New Roman" w:hAnsi="Times New Roman" w:eastAsia="楷体"/>
          <w:b/>
          <w:sz w:val="32"/>
          <w:szCs w:val="32"/>
        </w:rPr>
        <w:t>日</w:t>
      </w:r>
    </w:p>
    <w:p>
      <w:pPr>
        <w:jc w:val="center"/>
        <w:rPr>
          <w:rFonts w:ascii="Times New Roman" w:hAnsi="Times New Roman" w:eastAsia="楷体"/>
          <w:b/>
          <w:sz w:val="32"/>
          <w:szCs w:val="32"/>
        </w:rPr>
      </w:pPr>
    </w:p>
    <w:p>
      <w:pPr>
        <w:ind w:firstLine="632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依据新修订的《中华人民共和国政府信息公开条例》（以下简称《条例》）有关规定和国务院办公厅政府信息与政务公开办公室关于印发《中华人民共和国政府信息公开工作年度报告格式》的通知（国办公开办函〔2021〕30号）（以下简称《通知》）要求，现公布牡丹江市科学技术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  <w:lang w:eastAsia="zh-CN"/>
        </w:rPr>
        <w:t>年政府信息公开工作年度报告。</w:t>
      </w:r>
      <w:r>
        <w:rPr>
          <w:rFonts w:hint="eastAsia" w:ascii="仿宋" w:hAnsi="仿宋" w:eastAsia="仿宋"/>
          <w:sz w:val="32"/>
          <w:szCs w:val="32"/>
        </w:rPr>
        <w:t>现将</w:t>
      </w:r>
      <w:r>
        <w:rPr>
          <w:rFonts w:hint="eastAsia" w:ascii="仿宋" w:hAnsi="仿宋" w:eastAsia="仿宋"/>
          <w:sz w:val="32"/>
          <w:szCs w:val="32"/>
          <w:lang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年1-12月有关情况报告如下：</w:t>
      </w:r>
    </w:p>
    <w:p>
      <w:pPr>
        <w:wordWrap w:val="0"/>
        <w:spacing w:line="620" w:lineRule="exact"/>
        <w:ind w:right="632" w:firstLine="632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ind w:firstLine="632" w:firstLineChars="200"/>
        <w:jc w:val="left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年，市</w:t>
      </w:r>
      <w:r>
        <w:rPr>
          <w:rFonts w:hint="eastAsia" w:ascii="仿宋" w:hAnsi="仿宋" w:eastAsia="仿宋"/>
          <w:sz w:val="32"/>
          <w:szCs w:val="32"/>
          <w:lang w:eastAsia="zh-CN"/>
        </w:rPr>
        <w:t>科学技术局</w:t>
      </w:r>
      <w:r>
        <w:rPr>
          <w:rFonts w:hint="eastAsia" w:ascii="仿宋" w:hAnsi="仿宋" w:eastAsia="仿宋"/>
          <w:sz w:val="32"/>
          <w:szCs w:val="32"/>
        </w:rPr>
        <w:t>认真学习贯彻落实《条例》，按照国家、省、市关于推进政府信息公开工作的具体要求，拟定工作计划、细化工作措施、压实工作责任，坚定把政府信息公开作为转变职能、提升效能的重要手段，作为保障群众知情权、参与权和监督权的关键举措。</w:t>
      </w:r>
    </w:p>
    <w:p>
      <w:pPr>
        <w:ind w:firstLine="632" w:firstLineChars="200"/>
        <w:jc w:val="left"/>
        <w:rPr>
          <w:rFonts w:ascii="仿宋_GB2312" w:hAnsi="楷体" w:eastAsia="仿宋_GB2312" w:cs="楷体"/>
          <w:bCs/>
          <w:color w:val="0000FF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（一）主动公开情况。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严格按照工作要求，增强政务公开实效，加大政务公开力度，提升公开数量与质量，以公开促进政策落地见效。</w:t>
      </w:r>
      <w:r>
        <w:rPr>
          <w:rFonts w:hint="eastAsia" w:ascii="仿宋_GB2312" w:hAnsi="楷体" w:eastAsia="仿宋_GB2312" w:cs="楷体"/>
          <w:bCs/>
          <w:sz w:val="32"/>
          <w:szCs w:val="32"/>
          <w:lang w:eastAsia="zh-CN"/>
        </w:rPr>
        <w:t>截至12</w:t>
      </w:r>
      <w:r>
        <w:rPr>
          <w:rFonts w:hint="eastAsia" w:ascii="仿宋_GB2312" w:hAnsi="楷体" w:eastAsia="仿宋_GB2312" w:cs="楷体"/>
          <w:bCs/>
          <w:sz w:val="32"/>
          <w:szCs w:val="32"/>
        </w:rPr>
        <w:t>月末，市科技局共主动公开信息</w:t>
      </w:r>
      <w:r>
        <w:rPr>
          <w:rFonts w:hint="eastAsia" w:ascii="仿宋_GB2312" w:hAnsi="楷体" w:eastAsia="仿宋_GB2312" w:cs="楷体"/>
          <w:bCs/>
          <w:sz w:val="32"/>
          <w:szCs w:val="32"/>
          <w:lang w:val="en-US" w:eastAsia="zh-CN"/>
        </w:rPr>
        <w:t>33</w:t>
      </w:r>
      <w:r>
        <w:rPr>
          <w:rFonts w:hint="eastAsia" w:ascii="仿宋_GB2312" w:hAnsi="楷体" w:eastAsia="仿宋_GB2312" w:cs="楷体"/>
          <w:bCs/>
          <w:sz w:val="32"/>
          <w:szCs w:val="32"/>
        </w:rPr>
        <w:t>条，其中包括社会关切的高新技术企业奖补、</w:t>
      </w:r>
      <w:r>
        <w:rPr>
          <w:rFonts w:hint="eastAsia" w:ascii="仿宋_GB2312" w:hAnsi="楷体" w:eastAsia="仿宋_GB2312" w:cs="楷体"/>
          <w:bCs/>
          <w:sz w:val="32"/>
          <w:szCs w:val="32"/>
          <w:lang w:eastAsia="zh-CN"/>
        </w:rPr>
        <w:t>科技特派员公示等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信息，做好</w:t>
      </w:r>
      <w:r>
        <w:rPr>
          <w:rFonts w:hint="eastAsia" w:ascii="仿宋_GB2312" w:hAnsi="楷体" w:eastAsia="仿宋_GB2312" w:cs="楷体"/>
          <w:bCs/>
          <w:sz w:val="32"/>
          <w:szCs w:val="32"/>
          <w:lang w:eastAsia="zh-CN"/>
        </w:rPr>
        <w:t>行政规范性文件公开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与政策解读工作，保障广大人民群众对科技工作的知情权、参与权、监督权。</w:t>
      </w:r>
    </w:p>
    <w:p>
      <w:pPr>
        <w:ind w:firstLine="632" w:firstLineChars="200"/>
        <w:jc w:val="left"/>
        <w:rPr>
          <w:rFonts w:ascii="仿宋_GB2312" w:hAnsi="楷体" w:eastAsia="仿宋_GB2312" w:cs="楷体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（二）依申请公开情况。</w:t>
      </w:r>
      <w:r>
        <w:rPr>
          <w:rFonts w:hint="eastAsia" w:ascii="仿宋_GB2312" w:hAnsi="楷体" w:eastAsia="仿宋_GB2312" w:cs="楷体"/>
          <w:bCs/>
          <w:sz w:val="32"/>
          <w:szCs w:val="32"/>
          <w:lang w:eastAsia="zh-CN"/>
        </w:rPr>
        <w:t>2022</w:t>
      </w:r>
      <w:r>
        <w:rPr>
          <w:rFonts w:hint="eastAsia" w:ascii="仿宋_GB2312" w:hAnsi="楷体" w:eastAsia="仿宋_GB2312" w:cs="楷体"/>
          <w:bCs/>
          <w:sz w:val="32"/>
          <w:szCs w:val="32"/>
        </w:rPr>
        <w:t>年我局未收到公开申请。</w:t>
      </w:r>
    </w:p>
    <w:p>
      <w:pPr>
        <w:ind w:firstLine="632" w:firstLineChars="200"/>
        <w:jc w:val="left"/>
        <w:rPr>
          <w:rFonts w:ascii="仿宋_GB2312" w:hAnsi="楷体" w:eastAsia="仿宋_GB2312" w:cs="楷体"/>
          <w:bCs/>
          <w:color w:val="0000FF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（三）政府信息管理情况。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严格执行信息发布审核程序，加强网站信息日常检查，发现问题及时整改，保障公开内容准确。</w:t>
      </w:r>
      <w:r>
        <w:rPr>
          <w:rFonts w:hint="eastAsia" w:ascii="仿宋_GB2312" w:hAnsi="楷体" w:eastAsia="仿宋_GB2312" w:cs="楷体"/>
          <w:bCs/>
          <w:sz w:val="32"/>
          <w:szCs w:val="32"/>
          <w:lang w:eastAsia="zh-CN"/>
        </w:rPr>
        <w:t>2022</w:t>
      </w:r>
      <w:r>
        <w:rPr>
          <w:rFonts w:hint="eastAsia" w:ascii="仿宋_GB2312" w:hAnsi="楷体" w:eastAsia="仿宋_GB2312" w:cs="楷体"/>
          <w:bCs/>
          <w:sz w:val="32"/>
          <w:szCs w:val="32"/>
        </w:rPr>
        <w:t>年度本单位共受理通过各种方式咨询的政府信息公开有关事务约2</w:t>
      </w:r>
      <w:r>
        <w:rPr>
          <w:rFonts w:hint="eastAsia" w:ascii="仿宋_GB2312" w:hAnsi="楷体" w:eastAsia="仿宋_GB2312" w:cs="楷体"/>
          <w:bCs/>
          <w:sz w:val="32"/>
          <w:szCs w:val="32"/>
          <w:lang w:val="en-US" w:eastAsia="zh-CN"/>
        </w:rPr>
        <w:t>60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余人次，其中现场咨询</w:t>
      </w:r>
      <w:r>
        <w:rPr>
          <w:rFonts w:hint="eastAsia" w:ascii="仿宋_GB2312" w:hAnsi="楷体" w:eastAsia="仿宋_GB2312" w:cs="楷体"/>
          <w:bCs/>
          <w:sz w:val="32"/>
          <w:szCs w:val="32"/>
          <w:lang w:val="en-US" w:eastAsia="zh-CN"/>
        </w:rPr>
        <w:t>90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余人次，电话咨询</w:t>
      </w:r>
      <w:r>
        <w:rPr>
          <w:rFonts w:hint="eastAsia" w:ascii="仿宋_GB2312" w:hAnsi="楷体" w:eastAsia="仿宋_GB2312" w:cs="楷体"/>
          <w:bCs/>
          <w:sz w:val="32"/>
          <w:szCs w:val="32"/>
          <w:lang w:val="en-US" w:eastAsia="zh-CN"/>
        </w:rPr>
        <w:t>170</w:t>
      </w:r>
      <w:r>
        <w:rPr>
          <w:rFonts w:hint="eastAsia" w:ascii="仿宋_GB2312" w:hAnsi="楷体" w:eastAsia="仿宋_GB2312" w:cs="楷体"/>
          <w:bCs/>
          <w:sz w:val="32"/>
          <w:szCs w:val="32"/>
        </w:rPr>
        <w:t>余人次。</w:t>
      </w:r>
    </w:p>
    <w:p>
      <w:pPr>
        <w:ind w:firstLine="632" w:firstLineChars="200"/>
        <w:jc w:val="left"/>
        <w:rPr>
          <w:rFonts w:ascii="仿宋_GB2312" w:hAnsi="楷体" w:eastAsia="仿宋_GB2312" w:cs="楷体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（四）政府信息公开平台建设情况。</w:t>
      </w:r>
      <w:r>
        <w:rPr>
          <w:rFonts w:hint="eastAsia" w:ascii="仿宋_GB2312" w:hAnsi="楷体" w:eastAsia="仿宋_GB2312" w:cs="楷体"/>
          <w:bCs/>
          <w:sz w:val="32"/>
          <w:szCs w:val="32"/>
        </w:rPr>
        <w:t>充分发挥市政府信息公开平台作用，严格执行管理标准，及时发布信息。对市政府信息公开平台栏目内容的变动，积极配合、迅速调整。</w:t>
      </w:r>
    </w:p>
    <w:p>
      <w:pPr>
        <w:ind w:firstLine="632" w:firstLineChars="200"/>
        <w:jc w:val="left"/>
        <w:rPr>
          <w:rFonts w:ascii="仿宋_GB2312" w:hAnsi="楷体" w:eastAsia="仿宋_GB2312" w:cs="楷体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（五）监督保障情况。</w:t>
      </w:r>
      <w:r>
        <w:rPr>
          <w:rFonts w:hint="eastAsia" w:ascii="仿宋_GB2312" w:hAnsi="楷体" w:eastAsia="仿宋_GB2312" w:cs="楷体"/>
          <w:bCs/>
          <w:sz w:val="32"/>
          <w:szCs w:val="32"/>
        </w:rPr>
        <w:t>将政务公开工作纳入局重点工作目标，与业务工作同部署、同推进。进一步加强组织领导，细化工作措施，明确工作责任，强化监督。多次抽检政府网站上的信息发布情况，做到政府网站信息更新及时。</w:t>
      </w:r>
    </w:p>
    <w:p>
      <w:pPr>
        <w:wordWrap w:val="0"/>
        <w:spacing w:line="700" w:lineRule="exact"/>
        <w:ind w:right="632" w:firstLine="632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二、行政机关主动公开政府信息情况</w:t>
      </w:r>
    </w:p>
    <w:p>
      <w:pPr>
        <w:wordWrap w:val="0"/>
        <w:spacing w:line="700" w:lineRule="exact"/>
        <w:ind w:right="632" w:firstLine="632" w:firstLineChars="200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8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5"/>
        <w:gridCol w:w="1870"/>
        <w:gridCol w:w="1278"/>
        <w:gridCol w:w="1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2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1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14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3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1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3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0</w:t>
            </w:r>
          </w:p>
        </w:tc>
      </w:tr>
    </w:tbl>
    <w:p>
      <w:pPr>
        <w:wordWrap w:val="0"/>
        <w:spacing w:line="700" w:lineRule="exact"/>
        <w:ind w:right="55"/>
        <w:rPr>
          <w:rFonts w:ascii="黑体" w:hAnsi="黑体" w:eastAsia="黑体"/>
          <w:sz w:val="32"/>
          <w:szCs w:val="32"/>
        </w:rPr>
      </w:pPr>
    </w:p>
    <w:p>
      <w:pPr>
        <w:wordWrap w:val="0"/>
        <w:spacing w:line="700" w:lineRule="exact"/>
        <w:ind w:right="55" w:firstLine="632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三、行政机关收到和处理政府信息公开申请情况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933"/>
        <w:gridCol w:w="2282"/>
        <w:gridCol w:w="435"/>
        <w:gridCol w:w="895"/>
        <w:gridCol w:w="748"/>
        <w:gridCol w:w="1132"/>
        <w:gridCol w:w="765"/>
        <w:gridCol w:w="575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24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1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1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1.申请人无正当理由逾期不补正、行政机关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不再处理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其政府信息公开申请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2.申请人逾期未按照收费通知要求缴纳费用、行政机关不再处理其政府信息公开的申请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ordWrap w:val="0"/>
        <w:spacing w:line="700" w:lineRule="exact"/>
        <w:ind w:right="55" w:firstLine="632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四、因政府信息公开工作被申请行政复议、提起行政诉讼情况</w:t>
      </w:r>
    </w:p>
    <w:p>
      <w:pPr>
        <w:wordWrap w:val="0"/>
        <w:spacing w:line="700" w:lineRule="exact"/>
        <w:ind w:left="412" w:leftChars="200" w:right="55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90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/>
                <w:color w:val="333333"/>
                <w:kern w:val="0"/>
                <w:sz w:val="20"/>
                <w:szCs w:val="20"/>
              </w:rPr>
            </w:pPr>
            <w:r>
              <w:rPr>
                <w:rFonts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</w:tbl>
    <w:p>
      <w:pPr>
        <w:wordWrap w:val="0"/>
        <w:spacing w:line="600" w:lineRule="exact"/>
        <w:ind w:right="629"/>
        <w:rPr>
          <w:rFonts w:ascii="黑体" w:hAnsi="黑体" w:eastAsia="黑体"/>
          <w:sz w:val="32"/>
          <w:szCs w:val="32"/>
        </w:rPr>
      </w:pPr>
    </w:p>
    <w:p>
      <w:pPr>
        <w:wordWrap w:val="0"/>
        <w:spacing w:line="600" w:lineRule="exact"/>
        <w:ind w:right="629" w:firstLine="632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wordWrap w:val="0"/>
        <w:spacing w:line="600" w:lineRule="exact"/>
        <w:ind w:right="629" w:firstLine="63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年，我局政府信息公开工作虽然取得了一些成绩，但与《条例》的要求和公众的需求还有差距，还存在信息公开内容不全面以及发布不及时等问题。202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年我局将对以上问题进一步改进：一是在处理好公开与保密、主动公开与依申请公开关系的前提下，进一步拓展信息的公开内容，加强做好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科技</w:t>
      </w:r>
      <w:r>
        <w:rPr>
          <w:rFonts w:hint="eastAsia" w:ascii="仿宋" w:hAnsi="仿宋" w:eastAsia="仿宋" w:cs="仿宋"/>
          <w:sz w:val="32"/>
          <w:szCs w:val="32"/>
        </w:rPr>
        <w:t>信息公开工作；二是对政务公开内容进行及时审核，切实做到及时更新和及时发布，努力依法为申请人提供更好、更便捷的服务。</w:t>
      </w:r>
    </w:p>
    <w:p>
      <w:pPr>
        <w:wordWrap w:val="0"/>
        <w:spacing w:line="600" w:lineRule="exact"/>
        <w:ind w:right="629" w:firstLine="632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没有其他需要报告的事项。</w:t>
      </w:r>
    </w:p>
    <w:p>
      <w:pPr>
        <w:ind w:firstLine="630"/>
        <w:jc w:val="left"/>
        <w:rPr>
          <w:rFonts w:ascii="仿宋" w:hAnsi="仿宋"/>
          <w:szCs w:val="32"/>
        </w:rPr>
      </w:pPr>
    </w:p>
    <w:sectPr>
      <w:headerReference r:id="rId3" w:type="default"/>
      <w:pgSz w:w="11906" w:h="16838"/>
      <w:pgMar w:top="0" w:right="1474" w:bottom="0" w:left="1588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UwMmMwYmIxYTQ2ZTE1MzI3MDZkNjMzNjI3ZDQ0MzUifQ=="/>
  </w:docVars>
  <w:rsids>
    <w:rsidRoot w:val="00BF19BD"/>
    <w:rsid w:val="00034720"/>
    <w:rsid w:val="00054B19"/>
    <w:rsid w:val="000E7356"/>
    <w:rsid w:val="00115265"/>
    <w:rsid w:val="001178D2"/>
    <w:rsid w:val="00134B97"/>
    <w:rsid w:val="00185885"/>
    <w:rsid w:val="00190D8B"/>
    <w:rsid w:val="001E5E78"/>
    <w:rsid w:val="00206BE3"/>
    <w:rsid w:val="002767FB"/>
    <w:rsid w:val="00282323"/>
    <w:rsid w:val="002B0A05"/>
    <w:rsid w:val="002F0879"/>
    <w:rsid w:val="002F7CC4"/>
    <w:rsid w:val="003273B2"/>
    <w:rsid w:val="003346AD"/>
    <w:rsid w:val="003A4635"/>
    <w:rsid w:val="003D0512"/>
    <w:rsid w:val="003D4299"/>
    <w:rsid w:val="00432E00"/>
    <w:rsid w:val="00463F21"/>
    <w:rsid w:val="00471228"/>
    <w:rsid w:val="00525B8A"/>
    <w:rsid w:val="00530C3B"/>
    <w:rsid w:val="0055149B"/>
    <w:rsid w:val="005C43C0"/>
    <w:rsid w:val="005D195E"/>
    <w:rsid w:val="006011DA"/>
    <w:rsid w:val="0065443F"/>
    <w:rsid w:val="006603F7"/>
    <w:rsid w:val="00670EC9"/>
    <w:rsid w:val="006B40E8"/>
    <w:rsid w:val="006C0F54"/>
    <w:rsid w:val="006D5D82"/>
    <w:rsid w:val="0070499C"/>
    <w:rsid w:val="00777055"/>
    <w:rsid w:val="007F3853"/>
    <w:rsid w:val="00806910"/>
    <w:rsid w:val="00826F2E"/>
    <w:rsid w:val="008B3B18"/>
    <w:rsid w:val="009542BA"/>
    <w:rsid w:val="00AC3D3F"/>
    <w:rsid w:val="00AD0D85"/>
    <w:rsid w:val="00AF1B89"/>
    <w:rsid w:val="00B06FFB"/>
    <w:rsid w:val="00BD5817"/>
    <w:rsid w:val="00BF19BD"/>
    <w:rsid w:val="00C5460F"/>
    <w:rsid w:val="00C62FFD"/>
    <w:rsid w:val="00CD32A9"/>
    <w:rsid w:val="00CF5C74"/>
    <w:rsid w:val="00D06BEB"/>
    <w:rsid w:val="00D32D08"/>
    <w:rsid w:val="00D46CDE"/>
    <w:rsid w:val="00DC15D2"/>
    <w:rsid w:val="00DC78C3"/>
    <w:rsid w:val="00DF3BCE"/>
    <w:rsid w:val="00E33D83"/>
    <w:rsid w:val="00E47D0D"/>
    <w:rsid w:val="00E77DC0"/>
    <w:rsid w:val="00E87452"/>
    <w:rsid w:val="00EA52F6"/>
    <w:rsid w:val="00F0028D"/>
    <w:rsid w:val="00F319D5"/>
    <w:rsid w:val="00F42EC9"/>
    <w:rsid w:val="00F844B0"/>
    <w:rsid w:val="04093045"/>
    <w:rsid w:val="18085342"/>
    <w:rsid w:val="21286635"/>
    <w:rsid w:val="217D7C00"/>
    <w:rsid w:val="392302E5"/>
    <w:rsid w:val="54C916F1"/>
    <w:rsid w:val="62332334"/>
    <w:rsid w:val="6EADB2EB"/>
    <w:rsid w:val="703E49FE"/>
    <w:rsid w:val="7FE56DFB"/>
    <w:rsid w:val="EBF7854E"/>
    <w:rsid w:val="FDEF9A4D"/>
    <w:rsid w:val="FEFF26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1894</Words>
  <Characters>1955</Characters>
  <Lines>15</Lines>
  <Paragraphs>4</Paragraphs>
  <TotalTime>3</TotalTime>
  <ScaleCrop>false</ScaleCrop>
  <LinksUpToDate>false</LinksUpToDate>
  <CharactersWithSpaces>1970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2022-01-25T17:42:00Z</dcterms:created>
  <dc:creator>Administrator</dc:creator>
  <cp:lastModifiedBy>咚咚锵</cp:lastModifiedBy>
  <cp:lastPrinted>2022-01-25T18:18:00Z</cp:lastPrinted>
  <dcterms:modified xsi:type="dcterms:W3CDTF">2023-01-17T02:21:21Z</dcterms:modified>
  <dc:title>牡丹江市科学技术局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E66956391A05430ABB0FF1AE09DCD9AA</vt:lpwstr>
  </property>
</Properties>
</file>